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CellSpacing w:w="0" w:type="dxa"/>
        <w:shd w:val="clear" w:color="auto" w:fill="ECF0F1"/>
        <w:tblCellMar>
          <w:left w:w="0" w:type="dxa"/>
          <w:right w:w="0" w:type="dxa"/>
        </w:tblCellMar>
        <w:tblLook w:val="04A0" w:firstRow="1" w:lastRow="0" w:firstColumn="1" w:lastColumn="0" w:noHBand="0" w:noVBand="1"/>
      </w:tblPr>
      <w:tblGrid>
        <w:gridCol w:w="10500"/>
      </w:tblGrid>
      <w:tr w:rsidR="00585B89" w:rsidTr="00585B89">
        <w:trPr>
          <w:tblCellSpacing w:w="0" w:type="dxa"/>
        </w:trPr>
        <w:tc>
          <w:tcPr>
            <w:tcW w:w="10500" w:type="dxa"/>
            <w:shd w:val="clear" w:color="auto" w:fill="FFFFFF"/>
            <w:vAlign w:val="center"/>
            <w:hideMark/>
          </w:tcPr>
          <w:p w:rsidR="00585B89" w:rsidRDefault="00585B89">
            <w:pPr>
              <w:spacing w:after="240"/>
              <w:jc w:val="center"/>
              <w:rPr>
                <w:rFonts w:eastAsia="Times New Roman"/>
              </w:rPr>
            </w:pPr>
            <w:r>
              <w:rPr>
                <w:rFonts w:eastAsia="Times New Roman"/>
              </w:rPr>
              <w:br/>
            </w:r>
            <w:r>
              <w:rPr>
                <w:rFonts w:ascii="Arial" w:eastAsia="Times New Roman" w:hAnsi="Arial" w:cs="Arial"/>
                <w:color w:val="969696"/>
                <w:sz w:val="17"/>
                <w:szCs w:val="17"/>
              </w:rPr>
              <w:t xml:space="preserve">Si vous ne pouvez pas lire cet email, </w:t>
            </w:r>
            <w:hyperlink r:id="rId4" w:history="1">
              <w:r>
                <w:rPr>
                  <w:rStyle w:val="Lienhypertexte"/>
                  <w:rFonts w:ascii="Arial" w:eastAsia="Times New Roman" w:hAnsi="Arial" w:cs="Arial"/>
                  <w:color w:val="969696"/>
                  <w:sz w:val="17"/>
                  <w:szCs w:val="17"/>
                </w:rPr>
                <w:t>cliquer ici</w:t>
              </w:r>
            </w:hyperlink>
          </w:p>
        </w:tc>
      </w:tr>
      <w:tr w:rsidR="00585B89" w:rsidTr="00585B89">
        <w:trPr>
          <w:tblCellSpacing w:w="0" w:type="dxa"/>
        </w:trPr>
        <w:tc>
          <w:tcPr>
            <w:tcW w:w="0" w:type="auto"/>
            <w:shd w:val="clear" w:color="auto" w:fill="ECF0F1"/>
            <w:vAlign w:val="bottom"/>
            <w:hideMark/>
          </w:tcPr>
          <w:p w:rsidR="00585B89" w:rsidRDefault="00585B89">
            <w:pPr>
              <w:jc w:val="center"/>
              <w:rPr>
                <w:rFonts w:eastAsia="Times New Roman"/>
              </w:rPr>
            </w:pPr>
            <w:r>
              <w:rPr>
                <w:rFonts w:eastAsia="Times New Roman"/>
                <w:noProof/>
                <w:color w:val="000099"/>
              </w:rPr>
              <w:drawing>
                <wp:inline distT="0" distB="0" distL="0" distR="0">
                  <wp:extent cx="6667500" cy="1630680"/>
                  <wp:effectExtent l="0" t="0" r="0" b="0"/>
                  <wp:docPr id="26" name="Image 26" descr="La Newsletter de l&amp;apos;UO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Newsletter de l&amp;apos;UO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1630680"/>
                          </a:xfrm>
                          <a:prstGeom prst="rect">
                            <a:avLst/>
                          </a:prstGeom>
                          <a:noFill/>
                          <a:ln>
                            <a:noFill/>
                          </a:ln>
                        </pic:spPr>
                      </pic:pic>
                    </a:graphicData>
                  </a:graphic>
                </wp:inline>
              </w:drawing>
            </w:r>
          </w:p>
        </w:tc>
      </w:tr>
      <w:tr w:rsidR="00585B89" w:rsidTr="00585B89">
        <w:trPr>
          <w:tblCellSpacing w:w="0" w:type="dxa"/>
        </w:trPr>
        <w:tc>
          <w:tcPr>
            <w:tcW w:w="10500" w:type="dxa"/>
            <w:shd w:val="clear" w:color="auto" w:fill="FFFFFF"/>
            <w:vAlign w:val="center"/>
            <w:hideMark/>
          </w:tcPr>
          <w:p w:rsidR="00585B89" w:rsidRDefault="00E44A93">
            <w:pPr>
              <w:spacing w:after="240" w:line="280" w:lineRule="atLeast"/>
              <w:jc w:val="center"/>
              <w:rPr>
                <w:rFonts w:eastAsia="Times New Roman"/>
              </w:rPr>
            </w:pPr>
            <w:hyperlink r:id="rId7" w:history="1">
              <w:r w:rsidR="00585B89">
                <w:rPr>
                  <w:rStyle w:val="Lienhypertexte"/>
                  <w:rFonts w:ascii="Arial" w:eastAsia="Times New Roman" w:hAnsi="Arial" w:cs="Arial"/>
                  <w:color w:val="969696"/>
                  <w:sz w:val="17"/>
                  <w:szCs w:val="17"/>
                </w:rPr>
                <w:t>Vers notre boutique</w:t>
              </w:r>
            </w:hyperlink>
            <w:r w:rsidR="00585B89">
              <w:rPr>
                <w:rFonts w:ascii="Arial" w:eastAsia="Times New Roman" w:hAnsi="Arial" w:cs="Arial"/>
                <w:color w:val="969696"/>
                <w:sz w:val="17"/>
                <w:szCs w:val="17"/>
              </w:rPr>
              <w:t xml:space="preserve">                                                                          </w:t>
            </w:r>
            <w:hyperlink r:id="rId8" w:history="1">
              <w:r w:rsidR="00585B89">
                <w:rPr>
                  <w:rStyle w:val="Lienhypertexte"/>
                  <w:rFonts w:ascii="Arial" w:eastAsia="Times New Roman" w:hAnsi="Arial" w:cs="Arial"/>
                  <w:color w:val="969696"/>
                  <w:sz w:val="17"/>
                  <w:szCs w:val="17"/>
                </w:rPr>
                <w:t>Vers notre site Internet</w:t>
              </w:r>
            </w:hyperlink>
          </w:p>
        </w:tc>
      </w:tr>
      <w:tr w:rsidR="00585B89" w:rsidTr="00585B89">
        <w:trPr>
          <w:tblCellSpacing w:w="0" w:type="dxa"/>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500"/>
              <w:gridCol w:w="7500"/>
              <w:gridCol w:w="1500"/>
            </w:tblGrid>
            <w:tr w:rsidR="00585B89">
              <w:trPr>
                <w:tblCellSpacing w:w="0" w:type="dxa"/>
                <w:jc w:val="center"/>
              </w:trPr>
              <w:tc>
                <w:tcPr>
                  <w:tcW w:w="0" w:type="auto"/>
                  <w:vMerge w:val="restart"/>
                  <w:shd w:val="clear" w:color="auto" w:fill="FFFFFF"/>
                  <w:hideMark/>
                </w:tcPr>
                <w:p w:rsidR="00585B89" w:rsidRDefault="00585B89">
                  <w:pPr>
                    <w:jc w:val="center"/>
                    <w:rPr>
                      <w:rFonts w:eastAsia="Times New Roman"/>
                    </w:rPr>
                  </w:pPr>
                  <w:r>
                    <w:rPr>
                      <w:rFonts w:eastAsia="Times New Roman"/>
                    </w:rPr>
                    <w:br/>
                  </w:r>
                  <w:r>
                    <w:rPr>
                      <w:rFonts w:eastAsia="Times New Roman"/>
                    </w:rPr>
                    <w:br/>
                  </w:r>
                  <w:r>
                    <w:rPr>
                      <w:rFonts w:eastAsia="Times New Roman"/>
                      <w:noProof/>
                      <w:color w:val="000099"/>
                    </w:rPr>
                    <w:drawing>
                      <wp:inline distT="0" distB="0" distL="0" distR="0">
                        <wp:extent cx="952500" cy="7620"/>
                        <wp:effectExtent l="0" t="0" r="0" b="0"/>
                        <wp:docPr id="25" name="Image 25" descr="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c>
                <w:tcPr>
                  <w:tcW w:w="0" w:type="auto"/>
                  <w:shd w:val="clear" w:color="auto" w:fill="FFFFFF"/>
                  <w:hideMark/>
                </w:tcPr>
                <w:p w:rsidR="00585B89" w:rsidRDefault="00585B89">
                  <w:pPr>
                    <w:rPr>
                      <w:rFonts w:eastAsia="Times New Roman"/>
                    </w:rPr>
                  </w:pPr>
                </w:p>
              </w:tc>
              <w:tc>
                <w:tcPr>
                  <w:tcW w:w="0" w:type="auto"/>
                  <w:vMerge w:val="restart"/>
                  <w:shd w:val="clear" w:color="auto" w:fill="FFFFFF"/>
                  <w:hideMark/>
                </w:tcPr>
                <w:p w:rsidR="00585B89" w:rsidRDefault="00585B89">
                  <w:pPr>
                    <w:rPr>
                      <w:rFonts w:eastAsia="Times New Roman"/>
                    </w:rPr>
                  </w:pPr>
                  <w:r>
                    <w:rPr>
                      <w:rFonts w:eastAsia="Times New Roman"/>
                      <w:noProof/>
                    </w:rPr>
                    <w:drawing>
                      <wp:inline distT="0" distB="0" distL="0" distR="0">
                        <wp:extent cx="952500" cy="7620"/>
                        <wp:effectExtent l="0" t="0" r="0" b="0"/>
                        <wp:docPr id="24" name="Image 24" descr="U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O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r w:rsidR="00585B89">
              <w:trPr>
                <w:tblCellSpacing w:w="0" w:type="dxa"/>
                <w:jc w:val="center"/>
              </w:trPr>
              <w:tc>
                <w:tcPr>
                  <w:tcW w:w="0" w:type="auto"/>
                  <w:vMerge/>
                  <w:shd w:val="clear" w:color="auto" w:fill="FFFFFF"/>
                  <w:vAlign w:val="center"/>
                  <w:hideMark/>
                </w:tcPr>
                <w:p w:rsidR="00585B89" w:rsidRDefault="00585B89">
                  <w:pPr>
                    <w:rPr>
                      <w:rFonts w:eastAsia="Times New Roman"/>
                    </w:rPr>
                  </w:pPr>
                </w:p>
              </w:tc>
              <w:tc>
                <w:tcPr>
                  <w:tcW w:w="0" w:type="auto"/>
                  <w:shd w:val="clear" w:color="auto" w:fill="FFFFFF"/>
                  <w:hideMark/>
                </w:tcPr>
                <w:p w:rsidR="00585B89" w:rsidRDefault="00585B89" w:rsidP="00A95534">
                  <w:pPr>
                    <w:rPr>
                      <w:rFonts w:eastAsia="Times New Roman"/>
                    </w:rPr>
                  </w:pPr>
                  <w:r>
                    <w:rPr>
                      <w:rStyle w:val="lev"/>
                      <w:rFonts w:ascii="Arial" w:eastAsia="Times New Roman" w:hAnsi="Arial" w:cs="Arial"/>
                      <w:color w:val="000000"/>
                      <w:sz w:val="27"/>
                      <w:szCs w:val="27"/>
                    </w:rPr>
                    <w:t>8° Nouvelles de l'Union - Avril 2016</w:t>
                  </w:r>
                  <w:r>
                    <w:rPr>
                      <w:rFonts w:ascii="Arial" w:eastAsia="Times New Roman" w:hAnsi="Arial" w:cs="Arial"/>
                      <w:color w:val="000000"/>
                      <w:sz w:val="27"/>
                      <w:szCs w:val="27"/>
                    </w:rPr>
                    <w:br/>
                  </w:r>
                  <w:r>
                    <w:rPr>
                      <w:rFonts w:ascii="Arial" w:eastAsia="Times New Roman" w:hAnsi="Arial" w:cs="Arial"/>
                      <w:color w:val="969696"/>
                      <w:sz w:val="20"/>
                      <w:szCs w:val="20"/>
                    </w:rPr>
                    <w:br/>
                    <w:t xml:space="preserve">Chers Adhérents, Chers Amis éleveurs, </w:t>
                  </w:r>
                  <w:r>
                    <w:rPr>
                      <w:rFonts w:ascii="Arial" w:eastAsia="Times New Roman" w:hAnsi="Arial" w:cs="Arial"/>
                      <w:color w:val="969696"/>
                      <w:sz w:val="20"/>
                      <w:szCs w:val="20"/>
                    </w:rPr>
                    <w:br/>
                  </w:r>
                  <w:r>
                    <w:rPr>
                      <w:rFonts w:ascii="Arial" w:eastAsia="Times New Roman" w:hAnsi="Arial" w:cs="Arial"/>
                      <w:color w:val="969696"/>
                      <w:sz w:val="20"/>
                      <w:szCs w:val="20"/>
                    </w:rPr>
                    <w:br/>
                    <w:t>A la demande de nombreux adhérents et pour une plus grande lisibilité, nos Newsletters mensuelles changent de nom et deviennent les « NOUVELLES DE l</w:t>
                  </w:r>
                  <w:r w:rsidR="00254223">
                    <w:rPr>
                      <w:rFonts w:ascii="Arial" w:eastAsia="Times New Roman" w:hAnsi="Arial" w:cs="Arial"/>
                      <w:color w:val="969696"/>
                      <w:sz w:val="20"/>
                      <w:szCs w:val="20"/>
                    </w:rPr>
                    <w:t>’</w:t>
                  </w:r>
                  <w:r>
                    <w:rPr>
                      <w:rFonts w:ascii="Arial" w:eastAsia="Times New Roman" w:hAnsi="Arial" w:cs="Arial"/>
                      <w:color w:val="969696"/>
                      <w:sz w:val="20"/>
                      <w:szCs w:val="20"/>
                    </w:rPr>
                    <w:t>UNION ORNITHOLOGIQUE DE FRANCE » ; trop de personnes, en effet, nous font remonter régulièrement le fait de ne pas recevoir cette newsletter qui contient notamment la revue numérisée du mois… Il est vrai, qu</w:t>
                  </w:r>
                  <w:r w:rsidR="00254223">
                    <w:rPr>
                      <w:rFonts w:ascii="Arial" w:eastAsia="Times New Roman" w:hAnsi="Arial" w:cs="Arial"/>
                      <w:color w:val="969696"/>
                      <w:sz w:val="20"/>
                      <w:szCs w:val="20"/>
                    </w:rPr>
                    <w:t>’</w:t>
                  </w:r>
                  <w:r>
                    <w:rPr>
                      <w:rFonts w:ascii="Arial" w:eastAsia="Times New Roman" w:hAnsi="Arial" w:cs="Arial"/>
                      <w:color w:val="969696"/>
                      <w:sz w:val="20"/>
                      <w:szCs w:val="20"/>
                    </w:rPr>
                    <w:t>aujourd</w:t>
                  </w:r>
                  <w:r w:rsidR="00A95534">
                    <w:rPr>
                      <w:rFonts w:ascii="Arial" w:eastAsia="Times New Roman" w:hAnsi="Arial" w:cs="Arial"/>
                      <w:color w:val="969696"/>
                      <w:sz w:val="20"/>
                      <w:szCs w:val="20"/>
                    </w:rPr>
                    <w:t>’</w:t>
                  </w:r>
                  <w:r>
                    <w:rPr>
                      <w:rFonts w:ascii="Arial" w:eastAsia="Times New Roman" w:hAnsi="Arial" w:cs="Arial"/>
                      <w:color w:val="969696"/>
                      <w:sz w:val="20"/>
                      <w:szCs w:val="20"/>
                    </w:rPr>
                    <w:t xml:space="preserve">hui, ces « Newsletters » sont fort nombreuses et la nôtre pouvait se perdre quelquefois dans la masse… </w:t>
                  </w:r>
                  <w:r>
                    <w:rPr>
                      <w:rFonts w:ascii="Arial" w:eastAsia="Times New Roman" w:hAnsi="Arial" w:cs="Arial"/>
                      <w:color w:val="969696"/>
                      <w:sz w:val="20"/>
                      <w:szCs w:val="20"/>
                    </w:rPr>
                    <w:br/>
                  </w:r>
                  <w:r>
                    <w:rPr>
                      <w:rFonts w:ascii="Arial" w:eastAsia="Times New Roman" w:hAnsi="Arial" w:cs="Arial"/>
                      <w:color w:val="969696"/>
                      <w:sz w:val="20"/>
                      <w:szCs w:val="20"/>
                    </w:rPr>
                    <w:br/>
                    <w:t>Par contre, il nous faudra toujours veiller à ne pas nous désinscrire, d</w:t>
                  </w:r>
                  <w:r w:rsidR="00254223">
                    <w:rPr>
                      <w:rFonts w:ascii="Arial" w:eastAsia="Times New Roman" w:hAnsi="Arial" w:cs="Arial"/>
                      <w:color w:val="969696"/>
                      <w:sz w:val="20"/>
                      <w:szCs w:val="20"/>
                    </w:rPr>
                    <w:t>’</w:t>
                  </w:r>
                  <w:r>
                    <w:rPr>
                      <w:rFonts w:ascii="Arial" w:eastAsia="Times New Roman" w:hAnsi="Arial" w:cs="Arial"/>
                      <w:color w:val="969696"/>
                      <w:sz w:val="20"/>
                      <w:szCs w:val="20"/>
                    </w:rPr>
                    <w:t>être à jour de cotisation UOF, et que celle-ci soit bien enregistrée sur Ornithonet, d</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avoir une adresse de messagerie valide… </w:t>
                  </w:r>
                  <w:r>
                    <w:rPr>
                      <w:rFonts w:ascii="Arial" w:eastAsia="Times New Roman" w:hAnsi="Arial" w:cs="Arial"/>
                      <w:color w:val="969696"/>
                      <w:sz w:val="20"/>
                      <w:szCs w:val="20"/>
                    </w:rPr>
                    <w:br/>
                  </w:r>
                  <w:r>
                    <w:rPr>
                      <w:rFonts w:ascii="Arial" w:eastAsia="Times New Roman" w:hAnsi="Arial" w:cs="Arial"/>
                      <w:color w:val="969696"/>
                      <w:sz w:val="20"/>
                      <w:szCs w:val="20"/>
                    </w:rPr>
                    <w:br/>
                    <w:t>Je vous rappelle encore qu</w:t>
                  </w:r>
                  <w:r w:rsidR="00254223">
                    <w:rPr>
                      <w:rFonts w:ascii="Arial" w:eastAsia="Times New Roman" w:hAnsi="Arial" w:cs="Arial"/>
                      <w:color w:val="969696"/>
                      <w:sz w:val="20"/>
                      <w:szCs w:val="20"/>
                    </w:rPr>
                    <w:t>’</w:t>
                  </w:r>
                  <w:r>
                    <w:rPr>
                      <w:rFonts w:ascii="Arial" w:eastAsia="Times New Roman" w:hAnsi="Arial" w:cs="Arial"/>
                      <w:color w:val="969696"/>
                      <w:sz w:val="20"/>
                      <w:szCs w:val="20"/>
                    </w:rPr>
                    <w:t>à la fin du mois de Mai prochain, se tiendra à Palavas notre Congrès annuel. Moment fort de la vie de notre Union, qui permettra non seulement de faire le bilan de 2015, mais aussi d</w:t>
                  </w:r>
                  <w:r w:rsidR="00254223">
                    <w:rPr>
                      <w:rFonts w:ascii="Arial" w:eastAsia="Times New Roman" w:hAnsi="Arial" w:cs="Arial"/>
                      <w:color w:val="969696"/>
                      <w:sz w:val="20"/>
                      <w:szCs w:val="20"/>
                    </w:rPr>
                    <w:t>’</w:t>
                  </w:r>
                  <w:r>
                    <w:rPr>
                      <w:rFonts w:ascii="Arial" w:eastAsia="Times New Roman" w:hAnsi="Arial" w:cs="Arial"/>
                      <w:color w:val="969696"/>
                      <w:sz w:val="20"/>
                      <w:szCs w:val="20"/>
                    </w:rPr>
                    <w:t>être à l</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écoute des Présidents de région et de nos adhérents, et de bâtir avec eux les projets futurs. </w:t>
                  </w:r>
                  <w:r>
                    <w:rPr>
                      <w:rFonts w:ascii="Arial" w:eastAsia="Times New Roman" w:hAnsi="Arial" w:cs="Arial"/>
                      <w:color w:val="969696"/>
                      <w:sz w:val="20"/>
                      <w:szCs w:val="20"/>
                    </w:rPr>
                    <w:br/>
                  </w:r>
                  <w:r>
                    <w:rPr>
                      <w:rFonts w:ascii="Arial" w:eastAsia="Times New Roman" w:hAnsi="Arial" w:cs="Arial"/>
                      <w:color w:val="969696"/>
                      <w:sz w:val="20"/>
                      <w:szCs w:val="20"/>
                    </w:rPr>
                    <w:br/>
                    <w:t>Nos adhérents, à jour de cotisation, et qui aimeraient partager avec nous ce moment fort de la vie de l</w:t>
                  </w:r>
                  <w:r w:rsidR="00254223">
                    <w:rPr>
                      <w:rFonts w:ascii="Arial" w:eastAsia="Times New Roman" w:hAnsi="Arial" w:cs="Arial"/>
                      <w:color w:val="969696"/>
                      <w:sz w:val="20"/>
                      <w:szCs w:val="20"/>
                    </w:rPr>
                    <w:t>’</w:t>
                  </w:r>
                  <w:r>
                    <w:rPr>
                      <w:rFonts w:ascii="Arial" w:eastAsia="Times New Roman" w:hAnsi="Arial" w:cs="Arial"/>
                      <w:color w:val="969696"/>
                      <w:sz w:val="20"/>
                      <w:szCs w:val="20"/>
                    </w:rPr>
                    <w:t>Union trouveront ci-après toutes les informations et les documents nécessaires pour s</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inscrire. </w:t>
                  </w:r>
                  <w:r>
                    <w:rPr>
                      <w:rFonts w:ascii="Arial" w:eastAsia="Times New Roman" w:hAnsi="Arial" w:cs="Arial"/>
                      <w:color w:val="969696"/>
                      <w:sz w:val="20"/>
                      <w:szCs w:val="20"/>
                    </w:rPr>
                    <w:br/>
                  </w:r>
                  <w:r>
                    <w:rPr>
                      <w:rFonts w:ascii="Arial" w:eastAsia="Times New Roman" w:hAnsi="Arial" w:cs="Arial"/>
                      <w:color w:val="969696"/>
                      <w:sz w:val="20"/>
                      <w:szCs w:val="20"/>
                    </w:rPr>
                    <w:br/>
                    <w:t xml:space="preserve">Nous ne vous dirons donc jamais assez de vous rapprocher de vos présidents de Clubs, afin de faire remonter vos idées et vos suggestions constructives. </w:t>
                  </w:r>
                  <w:r>
                    <w:rPr>
                      <w:rFonts w:ascii="Arial" w:eastAsia="Times New Roman" w:hAnsi="Arial" w:cs="Arial"/>
                      <w:color w:val="969696"/>
                      <w:sz w:val="20"/>
                      <w:szCs w:val="20"/>
                    </w:rPr>
                    <w:br/>
                  </w:r>
                  <w:r>
                    <w:rPr>
                      <w:rFonts w:ascii="Arial" w:eastAsia="Times New Roman" w:hAnsi="Arial" w:cs="Arial"/>
                      <w:color w:val="969696"/>
                      <w:sz w:val="20"/>
                      <w:szCs w:val="20"/>
                    </w:rPr>
                    <w:br/>
                    <w:t>Comme chaque mois, nous vous invitons à cliquer sur le lien qui vous permet d</w:t>
                  </w:r>
                  <w:r w:rsidR="00254223">
                    <w:rPr>
                      <w:rFonts w:ascii="Arial" w:eastAsia="Times New Roman" w:hAnsi="Arial" w:cs="Arial"/>
                      <w:color w:val="969696"/>
                      <w:sz w:val="20"/>
                      <w:szCs w:val="20"/>
                    </w:rPr>
                    <w:t>’</w:t>
                  </w:r>
                  <w:r>
                    <w:rPr>
                      <w:rFonts w:ascii="Arial" w:eastAsia="Times New Roman" w:hAnsi="Arial" w:cs="Arial"/>
                      <w:color w:val="969696"/>
                      <w:sz w:val="20"/>
                      <w:szCs w:val="20"/>
                    </w:rPr>
                    <w:t>accéder à la revue mensuelle du mois ; beaucoup d</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entre vous attendent ce moment… nous vous en souhaitons bonne lecture ! … </w:t>
                  </w:r>
                  <w:r>
                    <w:rPr>
                      <w:rFonts w:ascii="Arial" w:eastAsia="Times New Roman" w:hAnsi="Arial" w:cs="Arial"/>
                      <w:color w:val="969696"/>
                      <w:sz w:val="20"/>
                      <w:szCs w:val="20"/>
                    </w:rPr>
                    <w:br/>
                  </w:r>
                  <w:r>
                    <w:rPr>
                      <w:rFonts w:ascii="Arial" w:eastAsia="Times New Roman" w:hAnsi="Arial" w:cs="Arial"/>
                      <w:color w:val="969696"/>
                      <w:sz w:val="20"/>
                      <w:szCs w:val="20"/>
                    </w:rPr>
                    <w:br/>
                    <w:t>Et, pour autant, n</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oubliez pas de prêter un œil attentif aux autres informations qui complètent notre envoi. </w:t>
                  </w:r>
                  <w:r>
                    <w:rPr>
                      <w:rFonts w:ascii="Arial" w:eastAsia="Times New Roman" w:hAnsi="Arial" w:cs="Arial"/>
                      <w:color w:val="969696"/>
                      <w:sz w:val="20"/>
                      <w:szCs w:val="20"/>
                    </w:rPr>
                    <w:br/>
                  </w:r>
                  <w:r>
                    <w:rPr>
                      <w:rFonts w:ascii="Arial" w:eastAsia="Times New Roman" w:hAnsi="Arial" w:cs="Arial"/>
                      <w:color w:val="969696"/>
                      <w:sz w:val="20"/>
                      <w:szCs w:val="20"/>
                    </w:rPr>
                    <w:br/>
                    <w:t>Avec toute l</w:t>
                  </w:r>
                  <w:r w:rsidR="00254223">
                    <w:rPr>
                      <w:rFonts w:ascii="Arial" w:eastAsia="Times New Roman" w:hAnsi="Arial" w:cs="Arial"/>
                      <w:color w:val="969696"/>
                      <w:sz w:val="20"/>
                      <w:szCs w:val="20"/>
                    </w:rPr>
                    <w:t>’</w:t>
                  </w:r>
                  <w:r>
                    <w:rPr>
                      <w:rFonts w:ascii="Arial" w:eastAsia="Times New Roman" w:hAnsi="Arial" w:cs="Arial"/>
                      <w:color w:val="969696"/>
                      <w:sz w:val="20"/>
                      <w:szCs w:val="20"/>
                    </w:rPr>
                    <w:t>équipe du Bureau National, nous vous souhaitons très bonne lecture des « NOUVELLES DE L</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UNION ORNITHOLOGIQUE DE FRANCE » et restons à votre écoute pour toute question… </w:t>
                  </w:r>
                  <w:r>
                    <w:rPr>
                      <w:rFonts w:ascii="Arial" w:eastAsia="Times New Roman" w:hAnsi="Arial" w:cs="Arial"/>
                      <w:color w:val="969696"/>
                      <w:sz w:val="20"/>
                      <w:szCs w:val="20"/>
                    </w:rPr>
                    <w:br/>
                  </w:r>
                  <w:r>
                    <w:rPr>
                      <w:rFonts w:ascii="Arial" w:eastAsia="Times New Roman" w:hAnsi="Arial" w:cs="Arial"/>
                      <w:color w:val="969696"/>
                      <w:sz w:val="20"/>
                      <w:szCs w:val="20"/>
                    </w:rPr>
                    <w:br/>
                    <w:t xml:space="preserve">Bien </w:t>
                  </w:r>
                  <w:r w:rsidR="00254223">
                    <w:rPr>
                      <w:rFonts w:ascii="Arial" w:eastAsia="Times New Roman" w:hAnsi="Arial" w:cs="Arial"/>
                      <w:color w:val="969696"/>
                      <w:sz w:val="20"/>
                      <w:szCs w:val="20"/>
                    </w:rPr>
                    <w:t>sincèrement, </w:t>
                  </w:r>
                  <w:r>
                    <w:rPr>
                      <w:rFonts w:ascii="Arial" w:eastAsia="Times New Roman" w:hAnsi="Arial" w:cs="Arial"/>
                      <w:color w:val="969696"/>
                      <w:sz w:val="20"/>
                      <w:szCs w:val="20"/>
                    </w:rPr>
                    <w:t>        </w:t>
                  </w:r>
                  <w:r>
                    <w:rPr>
                      <w:rFonts w:ascii="Arial" w:eastAsia="Times New Roman" w:hAnsi="Arial" w:cs="Arial"/>
                      <w:color w:val="969696"/>
                      <w:sz w:val="20"/>
                      <w:szCs w:val="20"/>
                    </w:rPr>
                    <w:br/>
                  </w:r>
                  <w:r>
                    <w:rPr>
                      <w:rFonts w:ascii="Arial" w:eastAsia="Times New Roman" w:hAnsi="Arial" w:cs="Arial"/>
                      <w:color w:val="969696"/>
                      <w:sz w:val="20"/>
                      <w:szCs w:val="20"/>
                    </w:rPr>
                    <w:br/>
                  </w:r>
                  <w:r>
                    <w:rPr>
                      <w:rFonts w:ascii="Arial" w:eastAsia="Times New Roman" w:hAnsi="Arial" w:cs="Arial"/>
                      <w:color w:val="969696"/>
                      <w:sz w:val="20"/>
                      <w:szCs w:val="20"/>
                    </w:rPr>
                    <w:lastRenderedPageBreak/>
                    <w:t>Daniel HANS                   </w:t>
                  </w:r>
                  <w:r>
                    <w:rPr>
                      <w:rFonts w:ascii="Arial" w:eastAsia="Times New Roman" w:hAnsi="Arial" w:cs="Arial"/>
                      <w:color w:val="969696"/>
                      <w:sz w:val="20"/>
                      <w:szCs w:val="20"/>
                    </w:rPr>
                    <w:br/>
                    <w:t>Président National           </w:t>
                  </w:r>
                </w:p>
              </w:tc>
              <w:tc>
                <w:tcPr>
                  <w:tcW w:w="0" w:type="auto"/>
                  <w:vMerge/>
                  <w:shd w:val="clear" w:color="auto" w:fill="FFFFFF"/>
                  <w:vAlign w:val="center"/>
                  <w:hideMark/>
                </w:tcPr>
                <w:p w:rsidR="00585B89" w:rsidRDefault="00585B89">
                  <w:pPr>
                    <w:rPr>
                      <w:rFonts w:eastAsia="Times New Roman"/>
                    </w:rPr>
                  </w:pPr>
                </w:p>
              </w:tc>
            </w:tr>
          </w:tbl>
          <w:p w:rsidR="00585B89" w:rsidRDefault="00585B89">
            <w:pPr>
              <w:jc w:val="center"/>
              <w:rPr>
                <w:rFonts w:eastAsia="Times New Roman"/>
                <w:sz w:val="20"/>
                <w:szCs w:val="20"/>
              </w:rPr>
            </w:pPr>
          </w:p>
        </w:tc>
      </w:tr>
      <w:tr w:rsidR="00585B89" w:rsidTr="00585B89">
        <w:trPr>
          <w:tblCellSpacing w:w="0" w:type="dxa"/>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918"/>
              <w:gridCol w:w="5082"/>
              <w:gridCol w:w="1500"/>
            </w:tblGrid>
            <w:tr w:rsidR="00585B89">
              <w:trPr>
                <w:tblCellSpacing w:w="0" w:type="dxa"/>
                <w:jc w:val="center"/>
              </w:trPr>
              <w:tc>
                <w:tcPr>
                  <w:tcW w:w="0" w:type="auto"/>
                  <w:vMerge w:val="restart"/>
                  <w:shd w:val="clear" w:color="auto" w:fill="FFFFFF"/>
                  <w:hideMark/>
                </w:tcPr>
                <w:p w:rsidR="00585B89" w:rsidRDefault="00585B89">
                  <w:pPr>
                    <w:jc w:val="center"/>
                    <w:rPr>
                      <w:rFonts w:eastAsia="Times New Roman"/>
                    </w:rPr>
                  </w:pPr>
                  <w:r>
                    <w:rPr>
                      <w:rFonts w:eastAsia="Times New Roman"/>
                    </w:rPr>
                    <w:lastRenderedPageBreak/>
                    <w:br/>
                  </w:r>
                  <w:r>
                    <w:rPr>
                      <w:rFonts w:eastAsia="Times New Roman"/>
                    </w:rPr>
                    <w:br/>
                  </w:r>
                  <w:r>
                    <w:rPr>
                      <w:rFonts w:eastAsia="Times New Roman"/>
                      <w:noProof/>
                      <w:color w:val="000099"/>
                    </w:rPr>
                    <w:drawing>
                      <wp:inline distT="0" distB="0" distL="0" distR="0">
                        <wp:extent cx="2240280" cy="3116580"/>
                        <wp:effectExtent l="0" t="0" r="7620" b="7620"/>
                        <wp:docPr id="23" name="Image 23" descr="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0280" cy="3116580"/>
                                </a:xfrm>
                                <a:prstGeom prst="rect">
                                  <a:avLst/>
                                </a:prstGeom>
                                <a:noFill/>
                                <a:ln>
                                  <a:noFill/>
                                </a:ln>
                              </pic:spPr>
                            </pic:pic>
                          </a:graphicData>
                        </a:graphic>
                      </wp:inline>
                    </w:drawing>
                  </w:r>
                  <w:r>
                    <w:rPr>
                      <w:rFonts w:ascii="Arial" w:eastAsia="Times New Roman" w:hAnsi="Arial" w:cs="Arial"/>
                      <w:color w:val="4B5499"/>
                      <w:sz w:val="17"/>
                      <w:szCs w:val="17"/>
                    </w:rPr>
                    <w:t>Cliquez sur la couverture pour</w:t>
                  </w:r>
                  <w:r>
                    <w:rPr>
                      <w:rFonts w:ascii="Arial" w:eastAsia="Times New Roman" w:hAnsi="Arial" w:cs="Arial"/>
                      <w:color w:val="4B5499"/>
                      <w:sz w:val="17"/>
                      <w:szCs w:val="17"/>
                    </w:rPr>
                    <w:br/>
                    <w:t>télécharger la revue numérique !</w:t>
                  </w:r>
                </w:p>
              </w:tc>
              <w:tc>
                <w:tcPr>
                  <w:tcW w:w="0" w:type="auto"/>
                  <w:shd w:val="clear" w:color="auto" w:fill="FFFFFF"/>
                  <w:hideMark/>
                </w:tcPr>
                <w:p w:rsidR="00585B89" w:rsidRDefault="00585B89">
                  <w:pPr>
                    <w:rPr>
                      <w:rFonts w:eastAsia="Times New Roman"/>
                    </w:rPr>
                  </w:pPr>
                </w:p>
              </w:tc>
              <w:tc>
                <w:tcPr>
                  <w:tcW w:w="0" w:type="auto"/>
                  <w:vMerge w:val="restart"/>
                  <w:shd w:val="clear" w:color="auto" w:fill="FFFFFF"/>
                  <w:hideMark/>
                </w:tcPr>
                <w:p w:rsidR="00585B89" w:rsidRDefault="00585B89">
                  <w:pPr>
                    <w:rPr>
                      <w:rFonts w:eastAsia="Times New Roman"/>
                    </w:rPr>
                  </w:pPr>
                  <w:r>
                    <w:rPr>
                      <w:rFonts w:eastAsia="Times New Roman"/>
                      <w:noProof/>
                    </w:rPr>
                    <w:drawing>
                      <wp:inline distT="0" distB="0" distL="0" distR="0">
                        <wp:extent cx="952500" cy="7620"/>
                        <wp:effectExtent l="0" t="0" r="0" b="0"/>
                        <wp:docPr id="22" name="Image 22" descr="U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O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r w:rsidR="00585B89">
              <w:trPr>
                <w:tblCellSpacing w:w="0" w:type="dxa"/>
                <w:jc w:val="center"/>
              </w:trPr>
              <w:tc>
                <w:tcPr>
                  <w:tcW w:w="0" w:type="auto"/>
                  <w:vMerge/>
                  <w:shd w:val="clear" w:color="auto" w:fill="FFFFFF"/>
                  <w:vAlign w:val="center"/>
                  <w:hideMark/>
                </w:tcPr>
                <w:p w:rsidR="00585B89" w:rsidRDefault="00585B89">
                  <w:pPr>
                    <w:rPr>
                      <w:rFonts w:eastAsia="Times New Roman"/>
                    </w:rPr>
                  </w:pPr>
                </w:p>
              </w:tc>
              <w:tc>
                <w:tcPr>
                  <w:tcW w:w="0" w:type="auto"/>
                  <w:shd w:val="clear" w:color="auto" w:fill="FFFFFF"/>
                  <w:hideMark/>
                </w:tcPr>
                <w:p w:rsidR="00585B89" w:rsidRDefault="00585B89" w:rsidP="00254223">
                  <w:pPr>
                    <w:spacing w:after="240"/>
                    <w:rPr>
                      <w:rFonts w:eastAsia="Times New Roman"/>
                    </w:rPr>
                  </w:pPr>
                  <w:r>
                    <w:rPr>
                      <w:rFonts w:ascii="Arial" w:eastAsia="Times New Roman" w:hAnsi="Arial" w:cs="Arial"/>
                      <w:color w:val="000000"/>
                      <w:sz w:val="27"/>
                      <w:szCs w:val="27"/>
                    </w:rPr>
                    <w:br/>
                  </w:r>
                  <w:r>
                    <w:rPr>
                      <w:rFonts w:ascii="Arial" w:eastAsia="Times New Roman" w:hAnsi="Arial" w:cs="Arial"/>
                      <w:color w:val="000000"/>
                      <w:sz w:val="27"/>
                      <w:szCs w:val="27"/>
                    </w:rPr>
                    <w:br/>
                  </w:r>
                  <w:r>
                    <w:rPr>
                      <w:rStyle w:val="lev"/>
                      <w:rFonts w:ascii="Arial" w:eastAsia="Times New Roman" w:hAnsi="Arial" w:cs="Arial"/>
                      <w:color w:val="000000"/>
                      <w:sz w:val="27"/>
                      <w:szCs w:val="27"/>
                    </w:rPr>
                    <w:t>Revue numérisée du mois</w:t>
                  </w:r>
                  <w:r>
                    <w:rPr>
                      <w:rFonts w:ascii="Arial" w:eastAsia="Times New Roman" w:hAnsi="Arial" w:cs="Arial"/>
                      <w:color w:val="000000"/>
                      <w:sz w:val="27"/>
                      <w:szCs w:val="27"/>
                    </w:rPr>
                    <w:br/>
                  </w:r>
                  <w:r>
                    <w:rPr>
                      <w:rFonts w:ascii="Arial" w:eastAsia="Times New Roman" w:hAnsi="Arial" w:cs="Arial"/>
                      <w:color w:val="969696"/>
                      <w:sz w:val="20"/>
                      <w:szCs w:val="20"/>
                    </w:rPr>
                    <w:br/>
                  </w:r>
                  <w:r>
                    <w:rPr>
                      <w:rFonts w:ascii="Arial" w:eastAsia="Times New Roman" w:hAnsi="Arial" w:cs="Arial"/>
                      <w:color w:val="969696"/>
                      <w:sz w:val="20"/>
                      <w:szCs w:val="20"/>
                    </w:rPr>
                    <w:br/>
                    <w:t>En cliquant sur la page de couverture de la Revue du mois d</w:t>
                  </w:r>
                  <w:r w:rsidR="00254223">
                    <w:rPr>
                      <w:rFonts w:ascii="Arial" w:eastAsia="Times New Roman" w:hAnsi="Arial" w:cs="Arial"/>
                      <w:color w:val="969696"/>
                      <w:sz w:val="20"/>
                      <w:szCs w:val="20"/>
                    </w:rPr>
                    <w:t>’</w:t>
                  </w:r>
                  <w:r>
                    <w:rPr>
                      <w:rFonts w:ascii="Arial" w:eastAsia="Times New Roman" w:hAnsi="Arial" w:cs="Arial"/>
                      <w:color w:val="969696"/>
                      <w:sz w:val="20"/>
                      <w:szCs w:val="20"/>
                    </w:rPr>
                    <w:t>avril (ci-contre), vous pourrez partir à sa découverte avec l</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édito de Régis BOUFFLET, Président de la nouvelle Région 3, région que nous officialiserons au prochain Congrès. </w:t>
                  </w:r>
                  <w:r>
                    <w:rPr>
                      <w:rFonts w:ascii="Arial" w:eastAsia="Times New Roman" w:hAnsi="Arial" w:cs="Arial"/>
                      <w:color w:val="969696"/>
                      <w:sz w:val="20"/>
                      <w:szCs w:val="20"/>
                    </w:rPr>
                    <w:br/>
                  </w:r>
                  <w:r>
                    <w:rPr>
                      <w:rFonts w:ascii="Arial" w:eastAsia="Times New Roman" w:hAnsi="Arial" w:cs="Arial"/>
                      <w:color w:val="969696"/>
                      <w:sz w:val="20"/>
                      <w:szCs w:val="20"/>
                    </w:rPr>
                    <w:br/>
                    <w:t>Des articles divers et variés : l</w:t>
                  </w:r>
                  <w:r w:rsidR="00254223">
                    <w:rPr>
                      <w:rFonts w:ascii="Arial" w:eastAsia="Times New Roman" w:hAnsi="Arial" w:cs="Arial"/>
                      <w:color w:val="969696"/>
                      <w:sz w:val="20"/>
                      <w:szCs w:val="20"/>
                    </w:rPr>
                    <w:t>’</w:t>
                  </w:r>
                  <w:r>
                    <w:rPr>
                      <w:rFonts w:ascii="Arial" w:eastAsia="Times New Roman" w:hAnsi="Arial" w:cs="Arial"/>
                      <w:color w:val="969696"/>
                      <w:sz w:val="20"/>
                      <w:szCs w:val="20"/>
                    </w:rPr>
                    <w:t>Agate pastel blanc, le standard du Diamant de Gould tête rouge, les difficultés d</w:t>
                  </w:r>
                  <w:r w:rsidR="00254223">
                    <w:rPr>
                      <w:rFonts w:ascii="Arial" w:eastAsia="Times New Roman" w:hAnsi="Arial" w:cs="Arial"/>
                      <w:color w:val="969696"/>
                      <w:sz w:val="20"/>
                      <w:szCs w:val="20"/>
                    </w:rPr>
                    <w:t>’</w:t>
                  </w:r>
                  <w:r>
                    <w:rPr>
                      <w:rFonts w:ascii="Arial" w:eastAsia="Times New Roman" w:hAnsi="Arial" w:cs="Arial"/>
                      <w:color w:val="969696"/>
                      <w:sz w:val="20"/>
                      <w:szCs w:val="20"/>
                    </w:rPr>
                    <w:t>élevage avec le Bouvreuil, Alexandrine Billot, les Oiseaux de paradis, écoutez vos malinois, l</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évolution de la taxonomie des timaliidés, un élevage atypique…. </w:t>
                  </w:r>
                  <w:r>
                    <w:rPr>
                      <w:rFonts w:ascii="Arial" w:eastAsia="Times New Roman" w:hAnsi="Arial" w:cs="Arial"/>
                      <w:color w:val="969696"/>
                      <w:sz w:val="20"/>
                      <w:szCs w:val="20"/>
                    </w:rPr>
                    <w:br/>
                  </w:r>
                  <w:r>
                    <w:rPr>
                      <w:rFonts w:ascii="Arial" w:eastAsia="Times New Roman" w:hAnsi="Arial" w:cs="Arial"/>
                      <w:color w:val="969696"/>
                      <w:sz w:val="20"/>
                      <w:szCs w:val="20"/>
                    </w:rPr>
                    <w:br/>
                    <w:t>L</w:t>
                  </w:r>
                  <w:r w:rsidR="00254223">
                    <w:rPr>
                      <w:rFonts w:ascii="Arial" w:eastAsia="Times New Roman" w:hAnsi="Arial" w:cs="Arial"/>
                      <w:color w:val="969696"/>
                      <w:sz w:val="20"/>
                      <w:szCs w:val="20"/>
                    </w:rPr>
                    <w:t>’</w:t>
                  </w:r>
                  <w:r>
                    <w:rPr>
                      <w:rFonts w:ascii="Arial" w:eastAsia="Times New Roman" w:hAnsi="Arial" w:cs="Arial"/>
                      <w:color w:val="969696"/>
                      <w:sz w:val="20"/>
                      <w:szCs w:val="20"/>
                    </w:rPr>
                    <w:t>encart central avec les réunions OMJ d</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Esponsende et de Piacenza, les petites annonces… </w:t>
                  </w:r>
                  <w:r>
                    <w:rPr>
                      <w:rFonts w:ascii="Arial" w:eastAsia="Times New Roman" w:hAnsi="Arial" w:cs="Arial"/>
                      <w:color w:val="969696"/>
                      <w:sz w:val="20"/>
                      <w:szCs w:val="20"/>
                    </w:rPr>
                    <w:br/>
                    <w:t xml:space="preserve">… sans oublier la page du débutant sur la migration. </w:t>
                  </w:r>
                  <w:r>
                    <w:rPr>
                      <w:rFonts w:ascii="Arial" w:eastAsia="Times New Roman" w:hAnsi="Arial" w:cs="Arial"/>
                      <w:color w:val="969696"/>
                      <w:sz w:val="20"/>
                      <w:szCs w:val="20"/>
                    </w:rPr>
                    <w:br/>
                  </w:r>
                  <w:r>
                    <w:rPr>
                      <w:rFonts w:ascii="Arial" w:eastAsia="Times New Roman" w:hAnsi="Arial" w:cs="Arial"/>
                      <w:color w:val="969696"/>
                      <w:sz w:val="20"/>
                      <w:szCs w:val="20"/>
                    </w:rPr>
                    <w:br/>
                    <w:t xml:space="preserve">Nous vous souhaitons une très agréable lecture… </w:t>
                  </w:r>
                </w:p>
              </w:tc>
              <w:tc>
                <w:tcPr>
                  <w:tcW w:w="0" w:type="auto"/>
                  <w:vMerge/>
                  <w:shd w:val="clear" w:color="auto" w:fill="FFFFFF"/>
                  <w:vAlign w:val="center"/>
                  <w:hideMark/>
                </w:tcPr>
                <w:p w:rsidR="00585B89" w:rsidRDefault="00585B89">
                  <w:pPr>
                    <w:rPr>
                      <w:rFonts w:eastAsia="Times New Roman"/>
                    </w:rPr>
                  </w:pPr>
                </w:p>
              </w:tc>
            </w:tr>
          </w:tbl>
          <w:p w:rsidR="00585B89" w:rsidRDefault="00585B89">
            <w:pPr>
              <w:jc w:val="center"/>
              <w:rPr>
                <w:rFonts w:eastAsia="Times New Roman"/>
                <w:sz w:val="20"/>
                <w:szCs w:val="20"/>
              </w:rPr>
            </w:pPr>
          </w:p>
        </w:tc>
      </w:tr>
      <w:tr w:rsidR="00585B89" w:rsidTr="00585B89">
        <w:trPr>
          <w:tblCellSpacing w:w="0" w:type="dxa"/>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840"/>
              <w:gridCol w:w="5160"/>
              <w:gridCol w:w="1500"/>
            </w:tblGrid>
            <w:tr w:rsidR="00585B89">
              <w:trPr>
                <w:tblCellSpacing w:w="0" w:type="dxa"/>
                <w:jc w:val="center"/>
              </w:trPr>
              <w:tc>
                <w:tcPr>
                  <w:tcW w:w="0" w:type="auto"/>
                  <w:vMerge w:val="restart"/>
                  <w:shd w:val="clear" w:color="auto" w:fill="FFFFFF"/>
                  <w:hideMark/>
                </w:tcPr>
                <w:p w:rsidR="00585B89" w:rsidRDefault="00585B89">
                  <w:pPr>
                    <w:spacing w:after="240"/>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noProof/>
                      <w:color w:val="000099"/>
                    </w:rPr>
                    <w:drawing>
                      <wp:inline distT="0" distB="0" distL="0" distR="0">
                        <wp:extent cx="2430780" cy="1493520"/>
                        <wp:effectExtent l="0" t="0" r="7620" b="0"/>
                        <wp:docPr id="21" name="Image 21"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0780" cy="1493520"/>
                                </a:xfrm>
                                <a:prstGeom prst="rect">
                                  <a:avLst/>
                                </a:prstGeom>
                                <a:noFill/>
                                <a:ln>
                                  <a:noFill/>
                                </a:ln>
                              </pic:spPr>
                            </pic:pic>
                          </a:graphicData>
                        </a:graphic>
                      </wp:inline>
                    </w:drawing>
                  </w:r>
                </w:p>
              </w:tc>
              <w:tc>
                <w:tcPr>
                  <w:tcW w:w="0" w:type="auto"/>
                  <w:shd w:val="clear" w:color="auto" w:fill="FFFFFF"/>
                  <w:hideMark/>
                </w:tcPr>
                <w:p w:rsidR="00585B89" w:rsidRDefault="00585B89">
                  <w:pPr>
                    <w:rPr>
                      <w:rFonts w:eastAsia="Times New Roman"/>
                    </w:rPr>
                  </w:pPr>
                </w:p>
              </w:tc>
              <w:tc>
                <w:tcPr>
                  <w:tcW w:w="0" w:type="auto"/>
                  <w:vMerge w:val="restart"/>
                  <w:shd w:val="clear" w:color="auto" w:fill="FFFFFF"/>
                  <w:hideMark/>
                </w:tcPr>
                <w:p w:rsidR="00585B89" w:rsidRDefault="00585B89">
                  <w:pPr>
                    <w:rPr>
                      <w:rFonts w:eastAsia="Times New Roman"/>
                    </w:rPr>
                  </w:pPr>
                  <w:r>
                    <w:rPr>
                      <w:rFonts w:eastAsia="Times New Roman"/>
                      <w:noProof/>
                    </w:rPr>
                    <w:drawing>
                      <wp:inline distT="0" distB="0" distL="0" distR="0">
                        <wp:extent cx="952500" cy="7620"/>
                        <wp:effectExtent l="0" t="0" r="0" b="0"/>
                        <wp:docPr id="20" name="Image 20" descr="U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O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r w:rsidR="00585B89">
              <w:trPr>
                <w:tblCellSpacing w:w="0" w:type="dxa"/>
                <w:jc w:val="center"/>
              </w:trPr>
              <w:tc>
                <w:tcPr>
                  <w:tcW w:w="0" w:type="auto"/>
                  <w:vMerge/>
                  <w:shd w:val="clear" w:color="auto" w:fill="FFFFFF"/>
                  <w:vAlign w:val="center"/>
                  <w:hideMark/>
                </w:tcPr>
                <w:p w:rsidR="00585B89" w:rsidRDefault="00585B89">
                  <w:pPr>
                    <w:rPr>
                      <w:rFonts w:eastAsia="Times New Roman"/>
                    </w:rPr>
                  </w:pPr>
                </w:p>
              </w:tc>
              <w:tc>
                <w:tcPr>
                  <w:tcW w:w="0" w:type="auto"/>
                  <w:shd w:val="clear" w:color="auto" w:fill="FFFFFF"/>
                  <w:hideMark/>
                </w:tcPr>
                <w:p w:rsidR="00585B89" w:rsidRDefault="00585B89" w:rsidP="00254223">
                  <w:pPr>
                    <w:spacing w:after="240"/>
                    <w:rPr>
                      <w:rFonts w:eastAsia="Times New Roman"/>
                    </w:rPr>
                  </w:pPr>
                  <w:r>
                    <w:rPr>
                      <w:rFonts w:ascii="Arial" w:eastAsia="Times New Roman" w:hAnsi="Arial" w:cs="Arial"/>
                      <w:color w:val="000000"/>
                      <w:sz w:val="27"/>
                      <w:szCs w:val="27"/>
                    </w:rPr>
                    <w:br/>
                  </w:r>
                  <w:r>
                    <w:rPr>
                      <w:rStyle w:val="lev"/>
                      <w:rFonts w:ascii="Arial" w:eastAsia="Times New Roman" w:hAnsi="Arial" w:cs="Arial"/>
                      <w:color w:val="000000"/>
                      <w:sz w:val="27"/>
                      <w:szCs w:val="27"/>
                    </w:rPr>
                    <w:t>Accédez à votre fiche sur Ornithonet !</w:t>
                  </w:r>
                  <w:r>
                    <w:rPr>
                      <w:rFonts w:ascii="Arial" w:eastAsia="Times New Roman" w:hAnsi="Arial" w:cs="Arial"/>
                      <w:color w:val="000000"/>
                      <w:sz w:val="27"/>
                      <w:szCs w:val="27"/>
                    </w:rPr>
                    <w:br/>
                  </w:r>
                  <w:r>
                    <w:rPr>
                      <w:rFonts w:ascii="Arial" w:eastAsia="Times New Roman" w:hAnsi="Arial" w:cs="Arial"/>
                      <w:color w:val="969696"/>
                      <w:sz w:val="20"/>
                      <w:szCs w:val="20"/>
                    </w:rPr>
                    <w:br/>
                  </w:r>
                  <w:r>
                    <w:rPr>
                      <w:rFonts w:ascii="Arial" w:eastAsia="Times New Roman" w:hAnsi="Arial" w:cs="Arial"/>
                      <w:color w:val="969696"/>
                      <w:sz w:val="20"/>
                      <w:szCs w:val="20"/>
                    </w:rPr>
                    <w:br/>
                    <w:t>Chaque adhérent de l</w:t>
                  </w:r>
                  <w:r w:rsidR="00254223">
                    <w:rPr>
                      <w:rFonts w:ascii="Arial" w:eastAsia="Times New Roman" w:hAnsi="Arial" w:cs="Arial"/>
                      <w:color w:val="969696"/>
                      <w:sz w:val="20"/>
                      <w:szCs w:val="20"/>
                    </w:rPr>
                    <w:t>’</w:t>
                  </w:r>
                  <w:r>
                    <w:rPr>
                      <w:rFonts w:ascii="Arial" w:eastAsia="Times New Roman" w:hAnsi="Arial" w:cs="Arial"/>
                      <w:color w:val="969696"/>
                      <w:sz w:val="20"/>
                      <w:szCs w:val="20"/>
                    </w:rPr>
                    <w:t>UOF est répertorié dans Ornithonet, le fichier national de référence de l</w:t>
                  </w:r>
                  <w:r w:rsidR="00254223">
                    <w:rPr>
                      <w:rFonts w:ascii="Arial" w:eastAsia="Times New Roman" w:hAnsi="Arial" w:cs="Arial"/>
                      <w:color w:val="969696"/>
                      <w:sz w:val="20"/>
                      <w:szCs w:val="20"/>
                    </w:rPr>
                    <w:t>’</w:t>
                  </w:r>
                  <w:r>
                    <w:rPr>
                      <w:rFonts w:ascii="Arial" w:eastAsia="Times New Roman" w:hAnsi="Arial" w:cs="Arial"/>
                      <w:color w:val="969696"/>
                      <w:sz w:val="20"/>
                      <w:szCs w:val="20"/>
                    </w:rPr>
                    <w:t>Union Ornithologique de France. Ce fichier, très complet, permet notamment d</w:t>
                  </w:r>
                  <w:r w:rsidR="00254223">
                    <w:rPr>
                      <w:rFonts w:ascii="Arial" w:eastAsia="Times New Roman" w:hAnsi="Arial" w:cs="Arial"/>
                      <w:color w:val="969696"/>
                      <w:sz w:val="20"/>
                      <w:szCs w:val="20"/>
                    </w:rPr>
                    <w:t>’</w:t>
                  </w:r>
                  <w:r>
                    <w:rPr>
                      <w:rFonts w:ascii="Arial" w:eastAsia="Times New Roman" w:hAnsi="Arial" w:cs="Arial"/>
                      <w:color w:val="969696"/>
                      <w:sz w:val="20"/>
                      <w:szCs w:val="20"/>
                    </w:rPr>
                    <w:t>assurer toute la gestion des bagues, la gestion de la revue mensuelle des Oiseaux du Monde, l</w:t>
                  </w:r>
                  <w:r w:rsidR="00254223">
                    <w:rPr>
                      <w:rFonts w:ascii="Arial" w:eastAsia="Times New Roman" w:hAnsi="Arial" w:cs="Arial"/>
                      <w:color w:val="969696"/>
                      <w:sz w:val="20"/>
                      <w:szCs w:val="20"/>
                    </w:rPr>
                    <w:t>’</w:t>
                  </w:r>
                  <w:r>
                    <w:rPr>
                      <w:rFonts w:ascii="Arial" w:eastAsia="Times New Roman" w:hAnsi="Arial" w:cs="Arial"/>
                      <w:color w:val="969696"/>
                      <w:sz w:val="20"/>
                      <w:szCs w:val="20"/>
                    </w:rPr>
                    <w:t>envoi des Nouvelles de l</w:t>
                  </w:r>
                  <w:r w:rsidR="00254223">
                    <w:rPr>
                      <w:rFonts w:ascii="Arial" w:eastAsia="Times New Roman" w:hAnsi="Arial" w:cs="Arial"/>
                      <w:color w:val="969696"/>
                      <w:sz w:val="20"/>
                      <w:szCs w:val="20"/>
                    </w:rPr>
                    <w:t>’</w:t>
                  </w:r>
                  <w:r>
                    <w:rPr>
                      <w:rFonts w:ascii="Arial" w:eastAsia="Times New Roman" w:hAnsi="Arial" w:cs="Arial"/>
                      <w:color w:val="969696"/>
                      <w:sz w:val="20"/>
                      <w:szCs w:val="20"/>
                    </w:rPr>
                    <w:t>Union, permet de consulter les concours, la classification des oiseaux, pourra permettre aussi l</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inscription aux prochains concours … </w:t>
                  </w:r>
                  <w:r>
                    <w:rPr>
                      <w:rFonts w:ascii="Arial" w:eastAsia="Times New Roman" w:hAnsi="Arial" w:cs="Arial"/>
                      <w:color w:val="969696"/>
                      <w:sz w:val="20"/>
                      <w:szCs w:val="20"/>
                    </w:rPr>
                    <w:br/>
                  </w:r>
                  <w:r>
                    <w:rPr>
                      <w:rFonts w:ascii="Arial" w:eastAsia="Times New Roman" w:hAnsi="Arial" w:cs="Arial"/>
                      <w:color w:val="969696"/>
                      <w:sz w:val="20"/>
                      <w:szCs w:val="20"/>
                    </w:rPr>
                    <w:br/>
                    <w:t>Chaque éleveur peut avoir accès à sa fiche, la consulter et la tenir à jour. N</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hésitez pas à vous rapprocher de vos responsables locaux. </w:t>
                  </w:r>
                  <w:r>
                    <w:rPr>
                      <w:rFonts w:ascii="Arial" w:eastAsia="Times New Roman" w:hAnsi="Arial" w:cs="Arial"/>
                      <w:color w:val="969696"/>
                      <w:sz w:val="20"/>
                      <w:szCs w:val="20"/>
                    </w:rPr>
                    <w:br/>
                  </w:r>
                  <w:r>
                    <w:rPr>
                      <w:rFonts w:ascii="Arial" w:eastAsia="Times New Roman" w:hAnsi="Arial" w:cs="Arial"/>
                      <w:color w:val="969696"/>
                      <w:sz w:val="20"/>
                      <w:szCs w:val="20"/>
                    </w:rPr>
                    <w:br/>
                    <w:t>Toute information utile pourra vous être donnée. En cas de difficultés, n</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hésitez pas à nous en faire part. </w:t>
                  </w:r>
                  <w:r>
                    <w:rPr>
                      <w:rFonts w:ascii="Arial" w:eastAsia="Times New Roman" w:hAnsi="Arial" w:cs="Arial"/>
                      <w:color w:val="969696"/>
                      <w:sz w:val="20"/>
                      <w:szCs w:val="20"/>
                    </w:rPr>
                    <w:br/>
                  </w:r>
                </w:p>
              </w:tc>
              <w:tc>
                <w:tcPr>
                  <w:tcW w:w="0" w:type="auto"/>
                  <w:vMerge/>
                  <w:shd w:val="clear" w:color="auto" w:fill="FFFFFF"/>
                  <w:vAlign w:val="center"/>
                  <w:hideMark/>
                </w:tcPr>
                <w:p w:rsidR="00585B89" w:rsidRDefault="00585B89">
                  <w:pPr>
                    <w:rPr>
                      <w:rFonts w:eastAsia="Times New Roman"/>
                    </w:rPr>
                  </w:pPr>
                </w:p>
              </w:tc>
            </w:tr>
          </w:tbl>
          <w:p w:rsidR="00585B89" w:rsidRDefault="00585B89">
            <w:pPr>
              <w:jc w:val="center"/>
              <w:rPr>
                <w:rFonts w:eastAsia="Times New Roman"/>
                <w:sz w:val="20"/>
                <w:szCs w:val="20"/>
              </w:rPr>
            </w:pPr>
          </w:p>
        </w:tc>
      </w:tr>
      <w:tr w:rsidR="00585B89" w:rsidTr="00585B89">
        <w:trPr>
          <w:tblCellSpacing w:w="0" w:type="dxa"/>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840"/>
              <w:gridCol w:w="5160"/>
              <w:gridCol w:w="1500"/>
            </w:tblGrid>
            <w:tr w:rsidR="00585B89">
              <w:trPr>
                <w:tblCellSpacing w:w="0" w:type="dxa"/>
                <w:jc w:val="center"/>
              </w:trPr>
              <w:tc>
                <w:tcPr>
                  <w:tcW w:w="0" w:type="auto"/>
                  <w:vMerge w:val="restart"/>
                  <w:shd w:val="clear" w:color="auto" w:fill="FFFFFF"/>
                  <w:hideMark/>
                </w:tcPr>
                <w:p w:rsidR="00585B89" w:rsidRDefault="00585B89">
                  <w:pPr>
                    <w:jc w:val="center"/>
                    <w:rPr>
                      <w:rFonts w:eastAsia="Times New Roman"/>
                    </w:rPr>
                  </w:pPr>
                  <w:r>
                    <w:rPr>
                      <w:rFonts w:eastAsia="Times New Roman"/>
                      <w:noProof/>
                      <w:color w:val="000099"/>
                    </w:rPr>
                    <w:drawing>
                      <wp:inline distT="0" distB="0" distL="0" distR="0">
                        <wp:extent cx="2430780" cy="3398520"/>
                        <wp:effectExtent l="0" t="0" r="7620" b="0"/>
                        <wp:docPr id="19" name="Image 19"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0780" cy="3398520"/>
                                </a:xfrm>
                                <a:prstGeom prst="rect">
                                  <a:avLst/>
                                </a:prstGeom>
                                <a:noFill/>
                                <a:ln>
                                  <a:noFill/>
                                </a:ln>
                              </pic:spPr>
                            </pic:pic>
                          </a:graphicData>
                        </a:graphic>
                      </wp:inline>
                    </w:drawing>
                  </w:r>
                </w:p>
              </w:tc>
              <w:tc>
                <w:tcPr>
                  <w:tcW w:w="0" w:type="auto"/>
                  <w:shd w:val="clear" w:color="auto" w:fill="FFFFFF"/>
                  <w:hideMark/>
                </w:tcPr>
                <w:p w:rsidR="00585B89" w:rsidRDefault="00585B89">
                  <w:pPr>
                    <w:rPr>
                      <w:rFonts w:eastAsia="Times New Roman"/>
                    </w:rPr>
                  </w:pPr>
                </w:p>
              </w:tc>
              <w:tc>
                <w:tcPr>
                  <w:tcW w:w="0" w:type="auto"/>
                  <w:vMerge w:val="restart"/>
                  <w:shd w:val="clear" w:color="auto" w:fill="FFFFFF"/>
                  <w:hideMark/>
                </w:tcPr>
                <w:p w:rsidR="00585B89" w:rsidRDefault="00585B89">
                  <w:pPr>
                    <w:rPr>
                      <w:rFonts w:eastAsia="Times New Roman"/>
                    </w:rPr>
                  </w:pPr>
                  <w:r>
                    <w:rPr>
                      <w:rFonts w:eastAsia="Times New Roman"/>
                      <w:noProof/>
                    </w:rPr>
                    <w:drawing>
                      <wp:inline distT="0" distB="0" distL="0" distR="0">
                        <wp:extent cx="952500" cy="7620"/>
                        <wp:effectExtent l="0" t="0" r="0" b="0"/>
                        <wp:docPr id="18" name="Image 18" descr="U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O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r w:rsidR="00585B89">
              <w:trPr>
                <w:tblCellSpacing w:w="0" w:type="dxa"/>
                <w:jc w:val="center"/>
              </w:trPr>
              <w:tc>
                <w:tcPr>
                  <w:tcW w:w="0" w:type="auto"/>
                  <w:vMerge/>
                  <w:shd w:val="clear" w:color="auto" w:fill="FFFFFF"/>
                  <w:vAlign w:val="center"/>
                  <w:hideMark/>
                </w:tcPr>
                <w:p w:rsidR="00585B89" w:rsidRDefault="00585B89">
                  <w:pPr>
                    <w:rPr>
                      <w:rFonts w:eastAsia="Times New Roman"/>
                    </w:rPr>
                  </w:pPr>
                </w:p>
              </w:tc>
              <w:tc>
                <w:tcPr>
                  <w:tcW w:w="0" w:type="auto"/>
                  <w:shd w:val="clear" w:color="auto" w:fill="FFFFFF"/>
                  <w:hideMark/>
                </w:tcPr>
                <w:p w:rsidR="00585B89" w:rsidRDefault="00585B89" w:rsidP="00254223">
                  <w:pPr>
                    <w:spacing w:after="240"/>
                    <w:rPr>
                      <w:rFonts w:eastAsia="Times New Roman"/>
                    </w:rPr>
                  </w:pPr>
                  <w:r>
                    <w:rPr>
                      <w:rFonts w:ascii="Arial" w:eastAsia="Times New Roman" w:hAnsi="Arial" w:cs="Arial"/>
                      <w:color w:val="000000"/>
                      <w:sz w:val="27"/>
                      <w:szCs w:val="27"/>
                    </w:rPr>
                    <w:br/>
                  </w:r>
                  <w:r>
                    <w:rPr>
                      <w:rFonts w:ascii="Arial" w:eastAsia="Times New Roman" w:hAnsi="Arial" w:cs="Arial"/>
                      <w:color w:val="000000"/>
                      <w:sz w:val="27"/>
                      <w:szCs w:val="27"/>
                    </w:rPr>
                    <w:br/>
                  </w:r>
                  <w:r>
                    <w:rPr>
                      <w:rStyle w:val="lev"/>
                      <w:rFonts w:ascii="Arial" w:eastAsia="Times New Roman" w:hAnsi="Arial" w:cs="Arial"/>
                      <w:color w:val="000000"/>
                      <w:sz w:val="27"/>
                      <w:szCs w:val="27"/>
                    </w:rPr>
                    <w:t>Inscrivez ou faites inscrire vos concours sur Ornithonet</w:t>
                  </w:r>
                  <w:r>
                    <w:rPr>
                      <w:rFonts w:ascii="Arial" w:eastAsia="Times New Roman" w:hAnsi="Arial" w:cs="Arial"/>
                      <w:color w:val="000000"/>
                      <w:sz w:val="27"/>
                      <w:szCs w:val="27"/>
                    </w:rPr>
                    <w:br/>
                  </w:r>
                  <w:r>
                    <w:rPr>
                      <w:rFonts w:ascii="Arial" w:eastAsia="Times New Roman" w:hAnsi="Arial" w:cs="Arial"/>
                      <w:color w:val="969696"/>
                      <w:sz w:val="20"/>
                      <w:szCs w:val="20"/>
                    </w:rPr>
                    <w:br/>
                    <w:t xml:space="preserve">Les clubs peuvent dès à présent inscrire </w:t>
                  </w:r>
                  <w:r w:rsidR="00254223">
                    <w:rPr>
                      <w:rFonts w:ascii="Arial" w:eastAsia="Times New Roman" w:hAnsi="Arial" w:cs="Arial"/>
                      <w:color w:val="969696"/>
                      <w:sz w:val="20"/>
                      <w:szCs w:val="20"/>
                    </w:rPr>
                    <w:t>leurs concours annuels</w:t>
                  </w:r>
                  <w:r>
                    <w:rPr>
                      <w:rFonts w:ascii="Arial" w:eastAsia="Times New Roman" w:hAnsi="Arial" w:cs="Arial"/>
                      <w:color w:val="969696"/>
                      <w:sz w:val="20"/>
                      <w:szCs w:val="20"/>
                    </w:rPr>
                    <w:t xml:space="preserve"> sur Ornithonet. Au fil des inscriptions se complètera l</w:t>
                  </w:r>
                  <w:r w:rsidR="00254223">
                    <w:rPr>
                      <w:rFonts w:ascii="Arial" w:eastAsia="Times New Roman" w:hAnsi="Arial" w:cs="Arial"/>
                      <w:color w:val="969696"/>
                      <w:sz w:val="20"/>
                      <w:szCs w:val="20"/>
                    </w:rPr>
                    <w:t>’</w:t>
                  </w:r>
                  <w:r>
                    <w:rPr>
                      <w:rFonts w:ascii="Arial" w:eastAsia="Times New Roman" w:hAnsi="Arial" w:cs="Arial"/>
                      <w:color w:val="969696"/>
                      <w:sz w:val="20"/>
                      <w:szCs w:val="20"/>
                    </w:rPr>
                    <w:t>annuaire national des Concours de l</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Union Ornithologique de France, avec une fiche détaillée pour chaque concours. </w:t>
                  </w:r>
                  <w:r>
                    <w:rPr>
                      <w:rFonts w:ascii="Arial" w:eastAsia="Times New Roman" w:hAnsi="Arial" w:cs="Arial"/>
                      <w:color w:val="969696"/>
                      <w:sz w:val="20"/>
                      <w:szCs w:val="20"/>
                    </w:rPr>
                    <w:br/>
                  </w:r>
                  <w:r>
                    <w:rPr>
                      <w:rFonts w:ascii="Arial" w:eastAsia="Times New Roman" w:hAnsi="Arial" w:cs="Arial"/>
                      <w:color w:val="969696"/>
                      <w:sz w:val="20"/>
                      <w:szCs w:val="20"/>
                    </w:rPr>
                    <w:br/>
                    <w:t>L</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annuaire est consultable à tous moments et par tous sur le site de notre Union : </w:t>
                  </w:r>
                  <w:hyperlink r:id="rId15" w:history="1">
                    <w:r>
                      <w:rPr>
                        <w:rStyle w:val="Lienhypertexte"/>
                        <w:rFonts w:ascii="Arial" w:eastAsia="Times New Roman" w:hAnsi="Arial" w:cs="Arial"/>
                        <w:color w:val="969696"/>
                        <w:sz w:val="20"/>
                        <w:szCs w:val="20"/>
                      </w:rPr>
                      <w:t>www.ornithologies.fr</w:t>
                    </w:r>
                  </w:hyperlink>
                  <w:r>
                    <w:rPr>
                      <w:rFonts w:ascii="Arial" w:eastAsia="Times New Roman" w:hAnsi="Arial" w:cs="Arial"/>
                      <w:color w:val="969696"/>
                      <w:sz w:val="20"/>
                      <w:szCs w:val="20"/>
                    </w:rPr>
                    <w:t xml:space="preserve"> </w:t>
                  </w:r>
                  <w:r>
                    <w:rPr>
                      <w:rFonts w:ascii="Arial" w:eastAsia="Times New Roman" w:hAnsi="Arial" w:cs="Arial"/>
                      <w:color w:val="969696"/>
                      <w:sz w:val="20"/>
                      <w:szCs w:val="20"/>
                    </w:rPr>
                    <w:br/>
                  </w:r>
                  <w:r>
                    <w:rPr>
                      <w:rFonts w:ascii="Arial" w:eastAsia="Times New Roman" w:hAnsi="Arial" w:cs="Arial"/>
                      <w:color w:val="969696"/>
                      <w:sz w:val="20"/>
                      <w:szCs w:val="20"/>
                    </w:rPr>
                    <w:br/>
                    <w:t>Si votre club n</w:t>
                  </w:r>
                  <w:r w:rsidR="00254223">
                    <w:rPr>
                      <w:rFonts w:ascii="Arial" w:eastAsia="Times New Roman" w:hAnsi="Arial" w:cs="Arial"/>
                      <w:color w:val="969696"/>
                      <w:sz w:val="20"/>
                      <w:szCs w:val="20"/>
                    </w:rPr>
                    <w:t>’</w:t>
                  </w:r>
                  <w:r>
                    <w:rPr>
                      <w:rFonts w:ascii="Arial" w:eastAsia="Times New Roman" w:hAnsi="Arial" w:cs="Arial"/>
                      <w:color w:val="969696"/>
                      <w:sz w:val="20"/>
                      <w:szCs w:val="20"/>
                    </w:rPr>
                    <w:t>est pas inscrit, n</w:t>
                  </w:r>
                  <w:r w:rsidR="00254223">
                    <w:rPr>
                      <w:rFonts w:ascii="Arial" w:eastAsia="Times New Roman" w:hAnsi="Arial" w:cs="Arial"/>
                      <w:color w:val="969696"/>
                      <w:sz w:val="20"/>
                      <w:szCs w:val="20"/>
                    </w:rPr>
                    <w:t>’</w:t>
                  </w:r>
                  <w:r>
                    <w:rPr>
                      <w:rFonts w:ascii="Arial" w:eastAsia="Times New Roman" w:hAnsi="Arial" w:cs="Arial"/>
                      <w:color w:val="969696"/>
                      <w:sz w:val="20"/>
                      <w:szCs w:val="20"/>
                    </w:rPr>
                    <w:t>hésitez pas à le faire savoir à vos responsables. Il est important que l</w:t>
                  </w:r>
                  <w:r w:rsidR="00254223">
                    <w:rPr>
                      <w:rFonts w:ascii="Arial" w:eastAsia="Times New Roman" w:hAnsi="Arial" w:cs="Arial"/>
                      <w:color w:val="969696"/>
                      <w:sz w:val="20"/>
                      <w:szCs w:val="20"/>
                    </w:rPr>
                    <w:t>’</w:t>
                  </w:r>
                  <w:r>
                    <w:rPr>
                      <w:rFonts w:ascii="Arial" w:eastAsia="Times New Roman" w:hAnsi="Arial" w:cs="Arial"/>
                      <w:color w:val="969696"/>
                      <w:sz w:val="20"/>
                      <w:szCs w:val="20"/>
                    </w:rPr>
                    <w:t>ensemble de nos concours soit répertoriée et montre ainsi la richesse de nos concours.</w:t>
                  </w:r>
                  <w:r>
                    <w:rPr>
                      <w:rFonts w:ascii="Arial" w:eastAsia="Times New Roman" w:hAnsi="Arial" w:cs="Arial"/>
                      <w:color w:val="969696"/>
                      <w:sz w:val="20"/>
                      <w:szCs w:val="20"/>
                    </w:rPr>
                    <w:br/>
                  </w:r>
                </w:p>
              </w:tc>
              <w:tc>
                <w:tcPr>
                  <w:tcW w:w="0" w:type="auto"/>
                  <w:vMerge/>
                  <w:shd w:val="clear" w:color="auto" w:fill="FFFFFF"/>
                  <w:vAlign w:val="center"/>
                  <w:hideMark/>
                </w:tcPr>
                <w:p w:rsidR="00585B89" w:rsidRDefault="00585B89">
                  <w:pPr>
                    <w:rPr>
                      <w:rFonts w:eastAsia="Times New Roman"/>
                    </w:rPr>
                  </w:pPr>
                </w:p>
              </w:tc>
            </w:tr>
          </w:tbl>
          <w:p w:rsidR="00585B89" w:rsidRDefault="00585B89">
            <w:pPr>
              <w:jc w:val="center"/>
              <w:rPr>
                <w:rFonts w:eastAsia="Times New Roman"/>
                <w:sz w:val="20"/>
                <w:szCs w:val="20"/>
              </w:rPr>
            </w:pPr>
          </w:p>
        </w:tc>
      </w:tr>
      <w:tr w:rsidR="00585B89" w:rsidTr="00585B89">
        <w:trPr>
          <w:tblCellSpacing w:w="0" w:type="dxa"/>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840"/>
              <w:gridCol w:w="5160"/>
              <w:gridCol w:w="1500"/>
            </w:tblGrid>
            <w:tr w:rsidR="00585B89">
              <w:trPr>
                <w:tblCellSpacing w:w="0" w:type="dxa"/>
                <w:jc w:val="center"/>
              </w:trPr>
              <w:tc>
                <w:tcPr>
                  <w:tcW w:w="0" w:type="auto"/>
                  <w:vMerge w:val="restart"/>
                  <w:shd w:val="clear" w:color="auto" w:fill="FFFFFF"/>
                  <w:hideMark/>
                </w:tcPr>
                <w:p w:rsidR="00585B89" w:rsidRDefault="00E44A93">
                  <w:pPr>
                    <w:spacing w:after="240"/>
                    <w:jc w:val="center"/>
                    <w:rPr>
                      <w:rFonts w:eastAsia="Times New Roman"/>
                    </w:rPr>
                  </w:pPr>
                  <w:hyperlink r:id="rId16" w:history="1">
                    <w:r w:rsidR="00585B89">
                      <w:rPr>
                        <w:rFonts w:eastAsia="Times New Roman"/>
                        <w:color w:val="000099"/>
                        <w:u w:val="single"/>
                      </w:rPr>
                      <w:br/>
                    </w:r>
                    <w:r w:rsidR="00585B89">
                      <w:rPr>
                        <w:rFonts w:eastAsia="Times New Roman"/>
                        <w:color w:val="000099"/>
                        <w:u w:val="single"/>
                      </w:rPr>
                      <w:br/>
                    </w:r>
                    <w:r w:rsidR="00585B89">
                      <w:rPr>
                        <w:rFonts w:eastAsia="Times New Roman"/>
                        <w:noProof/>
                        <w:color w:val="000099"/>
                      </w:rPr>
                      <w:drawing>
                        <wp:inline distT="0" distB="0" distL="0" distR="0">
                          <wp:extent cx="2430780" cy="1714500"/>
                          <wp:effectExtent l="0" t="0" r="7620" b="0"/>
                          <wp:docPr id="17" name="Imag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0780" cy="1714500"/>
                                  </a:xfrm>
                                  <a:prstGeom prst="rect">
                                    <a:avLst/>
                                  </a:prstGeom>
                                  <a:noFill/>
                                  <a:ln>
                                    <a:noFill/>
                                  </a:ln>
                                </pic:spPr>
                              </pic:pic>
                            </a:graphicData>
                          </a:graphic>
                        </wp:inline>
                      </w:drawing>
                    </w:r>
                  </w:hyperlink>
                </w:p>
              </w:tc>
              <w:tc>
                <w:tcPr>
                  <w:tcW w:w="0" w:type="auto"/>
                  <w:shd w:val="clear" w:color="auto" w:fill="FFFFFF"/>
                  <w:hideMark/>
                </w:tcPr>
                <w:p w:rsidR="00585B89" w:rsidRDefault="00585B89">
                  <w:pPr>
                    <w:rPr>
                      <w:rFonts w:eastAsia="Times New Roman"/>
                    </w:rPr>
                  </w:pPr>
                </w:p>
              </w:tc>
              <w:tc>
                <w:tcPr>
                  <w:tcW w:w="0" w:type="auto"/>
                  <w:vMerge w:val="restart"/>
                  <w:shd w:val="clear" w:color="auto" w:fill="FFFFFF"/>
                  <w:hideMark/>
                </w:tcPr>
                <w:p w:rsidR="00585B89" w:rsidRDefault="00585B89">
                  <w:pPr>
                    <w:rPr>
                      <w:rFonts w:eastAsia="Times New Roman"/>
                    </w:rPr>
                  </w:pPr>
                  <w:r>
                    <w:rPr>
                      <w:rFonts w:eastAsia="Times New Roman"/>
                      <w:noProof/>
                    </w:rPr>
                    <w:drawing>
                      <wp:inline distT="0" distB="0" distL="0" distR="0">
                        <wp:extent cx="952500" cy="7620"/>
                        <wp:effectExtent l="0" t="0" r="0" b="0"/>
                        <wp:docPr id="16" name="Image 16" descr="U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O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r w:rsidR="00585B89">
              <w:trPr>
                <w:tblCellSpacing w:w="0" w:type="dxa"/>
                <w:jc w:val="center"/>
              </w:trPr>
              <w:tc>
                <w:tcPr>
                  <w:tcW w:w="0" w:type="auto"/>
                  <w:vMerge/>
                  <w:shd w:val="clear" w:color="auto" w:fill="FFFFFF"/>
                  <w:vAlign w:val="center"/>
                  <w:hideMark/>
                </w:tcPr>
                <w:p w:rsidR="00585B89" w:rsidRDefault="00585B89">
                  <w:pPr>
                    <w:rPr>
                      <w:rFonts w:eastAsia="Times New Roman"/>
                    </w:rPr>
                  </w:pPr>
                </w:p>
              </w:tc>
              <w:tc>
                <w:tcPr>
                  <w:tcW w:w="0" w:type="auto"/>
                  <w:shd w:val="clear" w:color="auto" w:fill="FFFFFF"/>
                  <w:hideMark/>
                </w:tcPr>
                <w:p w:rsidR="00585B89" w:rsidRDefault="00585B89" w:rsidP="00254223">
                  <w:pPr>
                    <w:spacing w:after="240"/>
                    <w:rPr>
                      <w:rFonts w:eastAsia="Times New Roman"/>
                    </w:rPr>
                  </w:pPr>
                  <w:r>
                    <w:rPr>
                      <w:rStyle w:val="lev"/>
                      <w:rFonts w:ascii="Arial" w:eastAsia="Times New Roman" w:hAnsi="Arial" w:cs="Arial"/>
                      <w:color w:val="000000"/>
                      <w:sz w:val="27"/>
                      <w:szCs w:val="27"/>
                    </w:rPr>
                    <w:t>Bien-être animal, horizon 2020</w:t>
                  </w:r>
                  <w:r>
                    <w:rPr>
                      <w:rFonts w:ascii="Arial" w:eastAsia="Times New Roman" w:hAnsi="Arial" w:cs="Arial"/>
                      <w:color w:val="000000"/>
                      <w:sz w:val="27"/>
                      <w:szCs w:val="27"/>
                    </w:rPr>
                    <w:br/>
                  </w:r>
                  <w:r>
                    <w:rPr>
                      <w:rFonts w:ascii="Arial" w:eastAsia="Times New Roman" w:hAnsi="Arial" w:cs="Arial"/>
                      <w:color w:val="969696"/>
                      <w:sz w:val="20"/>
                      <w:szCs w:val="20"/>
                    </w:rPr>
                    <w:br/>
                    <w:t>La feuille de route pour la protection du bien-être animal a été validée par le Ministre de l'agriculture M. Le Foll en la présence de nombreuses associations et syndicats représentatifs dont l</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UOF (COM France) et ProNaturA. </w:t>
                  </w:r>
                  <w:r>
                    <w:rPr>
                      <w:rFonts w:ascii="Arial" w:eastAsia="Times New Roman" w:hAnsi="Arial" w:cs="Arial"/>
                      <w:color w:val="969696"/>
                      <w:sz w:val="20"/>
                      <w:szCs w:val="20"/>
                    </w:rPr>
                    <w:br/>
                    <w:t xml:space="preserve">Parmi les priorités : le ménage dans les abattoirs, la création d'un délit pénal de cruauté envers les animaux, sauver les poussins du broyage et favoriser l'élevage en plein air. </w:t>
                  </w:r>
                  <w:r>
                    <w:rPr>
                      <w:rFonts w:ascii="Arial" w:eastAsia="Times New Roman" w:hAnsi="Arial" w:cs="Arial"/>
                      <w:color w:val="969696"/>
                      <w:sz w:val="20"/>
                      <w:szCs w:val="20"/>
                    </w:rPr>
                    <w:br/>
                    <w:t>Nous avançons dans le bon sens, avec du bon sens pour la protection de nos amis les bêtes même s</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il faudra être vigilant dans la défense de notre droit à élever. </w:t>
                  </w:r>
                  <w:r>
                    <w:rPr>
                      <w:rFonts w:ascii="Arial" w:eastAsia="Times New Roman" w:hAnsi="Arial" w:cs="Arial"/>
                      <w:color w:val="969696"/>
                      <w:sz w:val="20"/>
                      <w:szCs w:val="20"/>
                    </w:rPr>
                    <w:br/>
                    <w:t xml:space="preserve">Cliquez ici pour lire le </w:t>
                  </w:r>
                  <w:hyperlink r:id="rId18" w:history="1">
                    <w:r>
                      <w:rPr>
                        <w:rStyle w:val="Lienhypertexte"/>
                        <w:rFonts w:ascii="Arial" w:eastAsia="Times New Roman" w:hAnsi="Arial" w:cs="Arial"/>
                        <w:color w:val="969696"/>
                        <w:sz w:val="20"/>
                        <w:szCs w:val="20"/>
                      </w:rPr>
                      <w:t>communiqué de presse officiel</w:t>
                    </w:r>
                  </w:hyperlink>
                  <w:r>
                    <w:rPr>
                      <w:rFonts w:ascii="Arial" w:eastAsia="Times New Roman" w:hAnsi="Arial" w:cs="Arial"/>
                      <w:color w:val="969696"/>
                      <w:sz w:val="20"/>
                      <w:szCs w:val="20"/>
                    </w:rPr>
                    <w:t xml:space="preserve">. </w:t>
                  </w:r>
                  <w:r>
                    <w:rPr>
                      <w:rFonts w:ascii="Arial" w:eastAsia="Times New Roman" w:hAnsi="Arial" w:cs="Arial"/>
                      <w:color w:val="969696"/>
                      <w:sz w:val="20"/>
                      <w:szCs w:val="20"/>
                    </w:rPr>
                    <w:br/>
                  </w:r>
                </w:p>
              </w:tc>
              <w:tc>
                <w:tcPr>
                  <w:tcW w:w="0" w:type="auto"/>
                  <w:vMerge/>
                  <w:shd w:val="clear" w:color="auto" w:fill="FFFFFF"/>
                  <w:vAlign w:val="center"/>
                  <w:hideMark/>
                </w:tcPr>
                <w:p w:rsidR="00585B89" w:rsidRDefault="00585B89">
                  <w:pPr>
                    <w:rPr>
                      <w:rFonts w:eastAsia="Times New Roman"/>
                    </w:rPr>
                  </w:pPr>
                </w:p>
              </w:tc>
            </w:tr>
          </w:tbl>
          <w:p w:rsidR="00585B89" w:rsidRDefault="00585B89">
            <w:pPr>
              <w:jc w:val="center"/>
              <w:rPr>
                <w:rFonts w:eastAsia="Times New Roman"/>
                <w:sz w:val="20"/>
                <w:szCs w:val="20"/>
              </w:rPr>
            </w:pPr>
          </w:p>
        </w:tc>
      </w:tr>
      <w:tr w:rsidR="00585B89" w:rsidTr="00585B89">
        <w:trPr>
          <w:tblCellSpacing w:w="0" w:type="dxa"/>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941"/>
              <w:gridCol w:w="5020"/>
              <w:gridCol w:w="1539"/>
            </w:tblGrid>
            <w:tr w:rsidR="00585B89">
              <w:trPr>
                <w:tblCellSpacing w:w="0" w:type="dxa"/>
                <w:jc w:val="center"/>
              </w:trPr>
              <w:tc>
                <w:tcPr>
                  <w:tcW w:w="0" w:type="auto"/>
                  <w:vMerge w:val="restart"/>
                  <w:shd w:val="clear" w:color="auto" w:fill="FFFFFF"/>
                  <w:hideMark/>
                </w:tcPr>
                <w:p w:rsidR="00585B89" w:rsidRDefault="00585B89">
                  <w:pPr>
                    <w:spacing w:after="240"/>
                    <w:jc w:val="center"/>
                    <w:rPr>
                      <w:rFonts w:eastAsia="Times New Roman"/>
                    </w:rPr>
                  </w:pPr>
                  <w:r>
                    <w:rPr>
                      <w:rFonts w:eastAsia="Times New Roman"/>
                    </w:rPr>
                    <w:br/>
                  </w:r>
                  <w:r>
                    <w:rPr>
                      <w:rFonts w:eastAsia="Times New Roman"/>
                    </w:rPr>
                    <w:br/>
                  </w:r>
                  <w:r>
                    <w:rPr>
                      <w:rFonts w:eastAsia="Times New Roman"/>
                      <w:noProof/>
                      <w:color w:val="000099"/>
                    </w:rPr>
                    <w:drawing>
                      <wp:inline distT="0" distB="0" distL="0" distR="0">
                        <wp:extent cx="2430780" cy="1249680"/>
                        <wp:effectExtent l="0" t="0" r="7620" b="7620"/>
                        <wp:docPr id="15" name="Image 15"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0780" cy="1249680"/>
                                </a:xfrm>
                                <a:prstGeom prst="rect">
                                  <a:avLst/>
                                </a:prstGeom>
                                <a:noFill/>
                                <a:ln>
                                  <a:noFill/>
                                </a:ln>
                              </pic:spPr>
                            </pic:pic>
                          </a:graphicData>
                        </a:graphic>
                      </wp:inline>
                    </w:drawing>
                  </w:r>
                </w:p>
              </w:tc>
              <w:tc>
                <w:tcPr>
                  <w:tcW w:w="0" w:type="auto"/>
                  <w:shd w:val="clear" w:color="auto" w:fill="FFFFFF"/>
                  <w:hideMark/>
                </w:tcPr>
                <w:p w:rsidR="00585B89" w:rsidRDefault="00585B89">
                  <w:pPr>
                    <w:rPr>
                      <w:rFonts w:eastAsia="Times New Roman"/>
                    </w:rPr>
                  </w:pPr>
                </w:p>
              </w:tc>
              <w:tc>
                <w:tcPr>
                  <w:tcW w:w="0" w:type="auto"/>
                  <w:vMerge w:val="restart"/>
                  <w:shd w:val="clear" w:color="auto" w:fill="FFFFFF"/>
                  <w:hideMark/>
                </w:tcPr>
                <w:p w:rsidR="00585B89" w:rsidRDefault="00585B89">
                  <w:pPr>
                    <w:rPr>
                      <w:rFonts w:eastAsia="Times New Roman"/>
                    </w:rPr>
                  </w:pPr>
                  <w:r>
                    <w:rPr>
                      <w:rFonts w:eastAsia="Times New Roman"/>
                      <w:noProof/>
                    </w:rPr>
                    <w:drawing>
                      <wp:inline distT="0" distB="0" distL="0" distR="0">
                        <wp:extent cx="952500" cy="7620"/>
                        <wp:effectExtent l="0" t="0" r="0" b="0"/>
                        <wp:docPr id="14" name="Image 14" descr="U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O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r w:rsidR="00585B89">
              <w:trPr>
                <w:tblCellSpacing w:w="0" w:type="dxa"/>
                <w:jc w:val="center"/>
              </w:trPr>
              <w:tc>
                <w:tcPr>
                  <w:tcW w:w="0" w:type="auto"/>
                  <w:vMerge/>
                  <w:shd w:val="clear" w:color="auto" w:fill="FFFFFF"/>
                  <w:vAlign w:val="center"/>
                  <w:hideMark/>
                </w:tcPr>
                <w:p w:rsidR="00585B89" w:rsidRDefault="00585B89">
                  <w:pPr>
                    <w:rPr>
                      <w:rFonts w:eastAsia="Times New Roman"/>
                    </w:rPr>
                  </w:pPr>
                </w:p>
              </w:tc>
              <w:tc>
                <w:tcPr>
                  <w:tcW w:w="0" w:type="auto"/>
                  <w:shd w:val="clear" w:color="auto" w:fill="FFFFFF"/>
                  <w:hideMark/>
                </w:tcPr>
                <w:p w:rsidR="00585B89" w:rsidRDefault="00585B89" w:rsidP="00254223">
                  <w:pPr>
                    <w:spacing w:after="240"/>
                    <w:rPr>
                      <w:rFonts w:eastAsia="Times New Roman"/>
                    </w:rPr>
                  </w:pPr>
                  <w:r>
                    <w:rPr>
                      <w:rFonts w:ascii="Arial" w:eastAsia="Times New Roman" w:hAnsi="Arial" w:cs="Arial"/>
                      <w:color w:val="000000"/>
                      <w:sz w:val="27"/>
                      <w:szCs w:val="27"/>
                    </w:rPr>
                    <w:br/>
                  </w:r>
                  <w:r>
                    <w:rPr>
                      <w:rStyle w:val="lev"/>
                      <w:rFonts w:ascii="Arial" w:eastAsia="Times New Roman" w:hAnsi="Arial" w:cs="Arial"/>
                      <w:color w:val="000000"/>
                      <w:sz w:val="27"/>
                      <w:szCs w:val="27"/>
                    </w:rPr>
                    <w:t>Le Congrès National à Palavas</w:t>
                  </w:r>
                  <w:r>
                    <w:rPr>
                      <w:rFonts w:ascii="Arial" w:eastAsia="Times New Roman" w:hAnsi="Arial" w:cs="Arial"/>
                      <w:color w:val="000000"/>
                      <w:sz w:val="27"/>
                      <w:szCs w:val="27"/>
                    </w:rPr>
                    <w:br/>
                  </w:r>
                  <w:r>
                    <w:rPr>
                      <w:rFonts w:ascii="Arial" w:eastAsia="Times New Roman" w:hAnsi="Arial" w:cs="Arial"/>
                      <w:color w:val="969696"/>
                      <w:sz w:val="20"/>
                      <w:szCs w:val="20"/>
                    </w:rPr>
                    <w:br/>
                    <w:t>Si vous êtes intéressé, n</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oubliez pas de </w:t>
                  </w:r>
                  <w:hyperlink r:id="rId20" w:history="1">
                    <w:r>
                      <w:rPr>
                        <w:rStyle w:val="Lienhypertexte"/>
                        <w:rFonts w:ascii="Arial" w:eastAsia="Times New Roman" w:hAnsi="Arial" w:cs="Arial"/>
                        <w:color w:val="969696"/>
                        <w:sz w:val="20"/>
                        <w:szCs w:val="20"/>
                      </w:rPr>
                      <w:t>vous inscrire</w:t>
                    </w:r>
                  </w:hyperlink>
                  <w:r>
                    <w:rPr>
                      <w:rFonts w:ascii="Arial" w:eastAsia="Times New Roman" w:hAnsi="Arial" w:cs="Arial"/>
                      <w:color w:val="969696"/>
                      <w:sz w:val="20"/>
                      <w:szCs w:val="20"/>
                    </w:rPr>
                    <w:t xml:space="preserve">… </w:t>
                  </w:r>
                </w:p>
              </w:tc>
              <w:tc>
                <w:tcPr>
                  <w:tcW w:w="0" w:type="auto"/>
                  <w:vMerge/>
                  <w:shd w:val="clear" w:color="auto" w:fill="FFFFFF"/>
                  <w:vAlign w:val="center"/>
                  <w:hideMark/>
                </w:tcPr>
                <w:p w:rsidR="00585B89" w:rsidRDefault="00585B89">
                  <w:pPr>
                    <w:rPr>
                      <w:rFonts w:eastAsia="Times New Roman"/>
                    </w:rPr>
                  </w:pPr>
                </w:p>
              </w:tc>
            </w:tr>
          </w:tbl>
          <w:p w:rsidR="00585B89" w:rsidRDefault="00585B89">
            <w:pPr>
              <w:jc w:val="center"/>
              <w:rPr>
                <w:rFonts w:eastAsia="Times New Roman"/>
                <w:sz w:val="20"/>
                <w:szCs w:val="20"/>
              </w:rPr>
            </w:pPr>
          </w:p>
        </w:tc>
      </w:tr>
      <w:tr w:rsidR="00585B89" w:rsidTr="00585B89">
        <w:trPr>
          <w:tblCellSpacing w:w="0" w:type="dxa"/>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840"/>
              <w:gridCol w:w="5160"/>
              <w:gridCol w:w="1500"/>
            </w:tblGrid>
            <w:tr w:rsidR="00585B89">
              <w:trPr>
                <w:tblCellSpacing w:w="0" w:type="dxa"/>
                <w:jc w:val="center"/>
              </w:trPr>
              <w:tc>
                <w:tcPr>
                  <w:tcW w:w="0" w:type="auto"/>
                  <w:vMerge w:val="restart"/>
                  <w:shd w:val="clear" w:color="auto" w:fill="FFFFFF"/>
                  <w:hideMark/>
                </w:tcPr>
                <w:p w:rsidR="00585B89" w:rsidRDefault="00585B89">
                  <w:pPr>
                    <w:spacing w:after="240"/>
                    <w:jc w:val="center"/>
                    <w:rPr>
                      <w:rFonts w:eastAsia="Times New Roman"/>
                    </w:rPr>
                  </w:pPr>
                  <w:r>
                    <w:rPr>
                      <w:rFonts w:eastAsia="Times New Roman"/>
                    </w:rPr>
                    <w:br/>
                  </w:r>
                  <w:r>
                    <w:rPr>
                      <w:rFonts w:eastAsia="Times New Roman"/>
                    </w:rPr>
                    <w:br/>
                  </w:r>
                  <w:r>
                    <w:rPr>
                      <w:rFonts w:eastAsia="Times New Roman"/>
                    </w:rPr>
                    <w:br/>
                  </w:r>
                  <w:r>
                    <w:rPr>
                      <w:rFonts w:eastAsia="Times New Roman"/>
                    </w:rPr>
                    <w:lastRenderedPageBreak/>
                    <w:br/>
                  </w:r>
                  <w:r>
                    <w:rPr>
                      <w:rFonts w:eastAsia="Times New Roman"/>
                      <w:noProof/>
                      <w:color w:val="000099"/>
                    </w:rPr>
                    <w:drawing>
                      <wp:inline distT="0" distB="0" distL="0" distR="0">
                        <wp:extent cx="2430780" cy="1996440"/>
                        <wp:effectExtent l="0" t="0" r="7620" b="3810"/>
                        <wp:docPr id="13" name="Image 13"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0780" cy="1996440"/>
                                </a:xfrm>
                                <a:prstGeom prst="rect">
                                  <a:avLst/>
                                </a:prstGeom>
                                <a:noFill/>
                                <a:ln>
                                  <a:noFill/>
                                </a:ln>
                              </pic:spPr>
                            </pic:pic>
                          </a:graphicData>
                        </a:graphic>
                      </wp:inline>
                    </w:drawing>
                  </w:r>
                </w:p>
              </w:tc>
              <w:tc>
                <w:tcPr>
                  <w:tcW w:w="0" w:type="auto"/>
                  <w:shd w:val="clear" w:color="auto" w:fill="FFFFFF"/>
                  <w:hideMark/>
                </w:tcPr>
                <w:p w:rsidR="00585B89" w:rsidRDefault="00585B89">
                  <w:pPr>
                    <w:rPr>
                      <w:rFonts w:eastAsia="Times New Roman"/>
                    </w:rPr>
                  </w:pPr>
                </w:p>
              </w:tc>
              <w:tc>
                <w:tcPr>
                  <w:tcW w:w="0" w:type="auto"/>
                  <w:vMerge w:val="restart"/>
                  <w:shd w:val="clear" w:color="auto" w:fill="FFFFFF"/>
                  <w:hideMark/>
                </w:tcPr>
                <w:p w:rsidR="00585B89" w:rsidRDefault="00585B89">
                  <w:pPr>
                    <w:rPr>
                      <w:rFonts w:eastAsia="Times New Roman"/>
                    </w:rPr>
                  </w:pPr>
                  <w:r>
                    <w:rPr>
                      <w:rFonts w:eastAsia="Times New Roman"/>
                      <w:noProof/>
                    </w:rPr>
                    <w:drawing>
                      <wp:inline distT="0" distB="0" distL="0" distR="0">
                        <wp:extent cx="952500" cy="7620"/>
                        <wp:effectExtent l="0" t="0" r="0" b="0"/>
                        <wp:docPr id="12" name="Image 12" descr="U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O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r w:rsidR="00585B89">
              <w:trPr>
                <w:tblCellSpacing w:w="0" w:type="dxa"/>
                <w:jc w:val="center"/>
              </w:trPr>
              <w:tc>
                <w:tcPr>
                  <w:tcW w:w="0" w:type="auto"/>
                  <w:vMerge/>
                  <w:shd w:val="clear" w:color="auto" w:fill="FFFFFF"/>
                  <w:vAlign w:val="center"/>
                  <w:hideMark/>
                </w:tcPr>
                <w:p w:rsidR="00585B89" w:rsidRDefault="00585B89">
                  <w:pPr>
                    <w:rPr>
                      <w:rFonts w:eastAsia="Times New Roman"/>
                    </w:rPr>
                  </w:pPr>
                </w:p>
              </w:tc>
              <w:tc>
                <w:tcPr>
                  <w:tcW w:w="0" w:type="auto"/>
                  <w:shd w:val="clear" w:color="auto" w:fill="FFFFFF"/>
                  <w:hideMark/>
                </w:tcPr>
                <w:p w:rsidR="00585B89" w:rsidRDefault="00585B89" w:rsidP="00254223">
                  <w:pPr>
                    <w:spacing w:after="240"/>
                    <w:rPr>
                      <w:rFonts w:eastAsia="Times New Roman"/>
                    </w:rPr>
                  </w:pPr>
                  <w:bookmarkStart w:id="0" w:name="_GoBack"/>
                  <w:bookmarkEnd w:id="0"/>
                  <w:r>
                    <w:rPr>
                      <w:rStyle w:val="lev"/>
                      <w:rFonts w:ascii="Arial" w:eastAsia="Times New Roman" w:hAnsi="Arial" w:cs="Arial"/>
                      <w:color w:val="000000"/>
                      <w:sz w:val="27"/>
                      <w:szCs w:val="27"/>
                    </w:rPr>
                    <w:t>Derniers instants pour participer au Championnat Interclubs UOF</w:t>
                  </w:r>
                  <w:r>
                    <w:rPr>
                      <w:rFonts w:ascii="Arial" w:eastAsia="Times New Roman" w:hAnsi="Arial" w:cs="Arial"/>
                      <w:color w:val="000000"/>
                      <w:sz w:val="27"/>
                      <w:szCs w:val="27"/>
                    </w:rPr>
                    <w:br/>
                  </w:r>
                  <w:r>
                    <w:rPr>
                      <w:rFonts w:ascii="Arial" w:eastAsia="Times New Roman" w:hAnsi="Arial" w:cs="Arial"/>
                      <w:color w:val="969696"/>
                      <w:sz w:val="20"/>
                      <w:szCs w:val="20"/>
                    </w:rPr>
                    <w:br/>
                    <w:t>Vous êtes responsable d</w:t>
                  </w:r>
                  <w:r w:rsidR="00254223">
                    <w:rPr>
                      <w:rFonts w:ascii="Arial" w:eastAsia="Times New Roman" w:hAnsi="Arial" w:cs="Arial"/>
                      <w:color w:val="969696"/>
                      <w:sz w:val="20"/>
                      <w:szCs w:val="20"/>
                    </w:rPr>
                    <w:t>’</w:t>
                  </w:r>
                  <w:r>
                    <w:rPr>
                      <w:rFonts w:ascii="Arial" w:eastAsia="Times New Roman" w:hAnsi="Arial" w:cs="Arial"/>
                      <w:color w:val="969696"/>
                      <w:sz w:val="20"/>
                      <w:szCs w:val="20"/>
                    </w:rPr>
                    <w:t>un club UOF. Vous souhaitez mettre votre club à l</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honneur. Il est encore temps de faire </w:t>
                  </w:r>
                  <w:r>
                    <w:rPr>
                      <w:rFonts w:ascii="Arial" w:eastAsia="Times New Roman" w:hAnsi="Arial" w:cs="Arial"/>
                      <w:color w:val="969696"/>
                      <w:sz w:val="20"/>
                      <w:szCs w:val="20"/>
                    </w:rPr>
                    <w:lastRenderedPageBreak/>
                    <w:t xml:space="preserve">participer votre club au championnat interclubs en fonction des résultats de vos adhérents lors de la saison 2015. Le principe est simple : vous comptabilisez les résultats de vos adhérents UOF, avec des oiseaux bagués UOF, dans des concours organisés par des clubs UOF ou lors de championnats officiels internationaux COM. </w:t>
                  </w:r>
                  <w:r>
                    <w:rPr>
                      <w:rFonts w:ascii="Arial" w:eastAsia="Times New Roman" w:hAnsi="Arial" w:cs="Arial"/>
                      <w:color w:val="969696"/>
                      <w:sz w:val="20"/>
                      <w:szCs w:val="20"/>
                    </w:rPr>
                    <w:br/>
                  </w:r>
                  <w:r>
                    <w:rPr>
                      <w:rFonts w:ascii="Arial" w:eastAsia="Times New Roman" w:hAnsi="Arial" w:cs="Arial"/>
                      <w:color w:val="969696"/>
                      <w:sz w:val="20"/>
                      <w:szCs w:val="20"/>
                    </w:rPr>
                    <w:br/>
                    <w:t xml:space="preserve">Vous pouvez jouer dans 5 catégories différentes : canaris de couleurs, canaris de postures, exotiques, psittacidés, faune européenne et hybrides. Attention à ne pas mélanger les catégories. </w:t>
                  </w:r>
                  <w:r>
                    <w:rPr>
                      <w:rFonts w:ascii="Arial" w:eastAsia="Times New Roman" w:hAnsi="Arial" w:cs="Arial"/>
                      <w:color w:val="969696"/>
                      <w:sz w:val="20"/>
                      <w:szCs w:val="20"/>
                    </w:rPr>
                    <w:br/>
                  </w:r>
                  <w:r>
                    <w:rPr>
                      <w:rFonts w:ascii="Arial" w:eastAsia="Times New Roman" w:hAnsi="Arial" w:cs="Arial"/>
                      <w:color w:val="969696"/>
                      <w:sz w:val="20"/>
                      <w:szCs w:val="20"/>
                    </w:rPr>
                    <w:br/>
                    <w:t>Barème d</w:t>
                  </w:r>
                  <w:r w:rsidR="00254223">
                    <w:rPr>
                      <w:rFonts w:ascii="Arial" w:eastAsia="Times New Roman" w:hAnsi="Arial" w:cs="Arial"/>
                      <w:color w:val="969696"/>
                      <w:sz w:val="20"/>
                      <w:szCs w:val="20"/>
                    </w:rPr>
                    <w:t>’</w:t>
                  </w:r>
                  <w:r>
                    <w:rPr>
                      <w:rFonts w:ascii="Arial" w:eastAsia="Times New Roman" w:hAnsi="Arial" w:cs="Arial"/>
                      <w:color w:val="969696"/>
                      <w:sz w:val="20"/>
                      <w:szCs w:val="20"/>
                    </w:rPr>
                    <w:t>attribution des points : Champion local : 1 point, Champion régional ou champion de série à l</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Européen de Metz : 3 points, champion national UOF ou de club technique UOF ou championnat international COM ou Champion européen à Metz </w:t>
                  </w:r>
                  <w:r w:rsidR="00254223">
                    <w:rPr>
                      <w:rFonts w:ascii="Arial" w:eastAsia="Times New Roman" w:hAnsi="Arial" w:cs="Arial"/>
                      <w:color w:val="969696"/>
                      <w:sz w:val="20"/>
                      <w:szCs w:val="20"/>
                    </w:rPr>
                    <w:t>où</w:t>
                  </w:r>
                  <w:r>
                    <w:rPr>
                      <w:rFonts w:ascii="Arial" w:eastAsia="Times New Roman" w:hAnsi="Arial" w:cs="Arial"/>
                      <w:color w:val="969696"/>
                      <w:sz w:val="20"/>
                      <w:szCs w:val="20"/>
                    </w:rPr>
                    <w:t xml:space="preserve"> : 10 points, Championnat mondial : 20 points par champion, 10 points par deuxième, 5 points par troisième. </w:t>
                  </w:r>
                  <w:r>
                    <w:rPr>
                      <w:rFonts w:ascii="Arial" w:eastAsia="Times New Roman" w:hAnsi="Arial" w:cs="Arial"/>
                      <w:color w:val="969696"/>
                      <w:sz w:val="20"/>
                      <w:szCs w:val="20"/>
                    </w:rPr>
                    <w:br/>
                    <w:t xml:space="preserve">Vous totalisez les points de vos adhérents et vous envoyez la demande et le récapitulatif à Annie Eichmann - </w:t>
                  </w:r>
                  <w:hyperlink r:id="rId22" w:history="1">
                    <w:r>
                      <w:rPr>
                        <w:rStyle w:val="Lienhypertexte"/>
                        <w:rFonts w:ascii="Arial" w:eastAsia="Times New Roman" w:hAnsi="Arial" w:cs="Arial"/>
                        <w:color w:val="969696"/>
                        <w:sz w:val="20"/>
                        <w:szCs w:val="20"/>
                      </w:rPr>
                      <w:t>annie.eichmann@yahoo.fr</w:t>
                    </w:r>
                  </w:hyperlink>
                  <w:r>
                    <w:rPr>
                      <w:rFonts w:ascii="Arial" w:eastAsia="Times New Roman" w:hAnsi="Arial" w:cs="Arial"/>
                      <w:color w:val="969696"/>
                      <w:sz w:val="20"/>
                      <w:szCs w:val="20"/>
                    </w:rPr>
                    <w:t xml:space="preserve"> - </w:t>
                  </w:r>
                  <w:r>
                    <w:rPr>
                      <w:rFonts w:ascii="Arial" w:eastAsia="Times New Roman" w:hAnsi="Arial" w:cs="Arial"/>
                      <w:color w:val="969696"/>
                      <w:sz w:val="20"/>
                      <w:szCs w:val="20"/>
                    </w:rPr>
                    <w:br/>
                  </w:r>
                  <w:r>
                    <w:rPr>
                      <w:rFonts w:ascii="Arial" w:eastAsia="Times New Roman" w:hAnsi="Arial" w:cs="Arial"/>
                      <w:color w:val="969696"/>
                      <w:sz w:val="20"/>
                      <w:szCs w:val="20"/>
                    </w:rPr>
                    <w:br/>
                    <w:t>Notre Union récompensera les meilleurs clubs dans chacune des 5 spécialités. Alors n</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hésitez pas. </w:t>
                  </w:r>
                  <w:r>
                    <w:rPr>
                      <w:rFonts w:ascii="Arial" w:eastAsia="Times New Roman" w:hAnsi="Arial" w:cs="Arial"/>
                      <w:color w:val="969696"/>
                      <w:sz w:val="20"/>
                      <w:szCs w:val="20"/>
                    </w:rPr>
                    <w:br/>
                  </w:r>
                </w:p>
              </w:tc>
              <w:tc>
                <w:tcPr>
                  <w:tcW w:w="0" w:type="auto"/>
                  <w:vMerge/>
                  <w:shd w:val="clear" w:color="auto" w:fill="FFFFFF"/>
                  <w:vAlign w:val="center"/>
                  <w:hideMark/>
                </w:tcPr>
                <w:p w:rsidR="00585B89" w:rsidRDefault="00585B89">
                  <w:pPr>
                    <w:rPr>
                      <w:rFonts w:eastAsia="Times New Roman"/>
                    </w:rPr>
                  </w:pPr>
                </w:p>
              </w:tc>
            </w:tr>
          </w:tbl>
          <w:p w:rsidR="00585B89" w:rsidRDefault="00585B89">
            <w:pPr>
              <w:jc w:val="center"/>
              <w:rPr>
                <w:rFonts w:eastAsia="Times New Roman"/>
                <w:sz w:val="20"/>
                <w:szCs w:val="20"/>
              </w:rPr>
            </w:pPr>
          </w:p>
        </w:tc>
      </w:tr>
      <w:tr w:rsidR="00585B89" w:rsidTr="00585B89">
        <w:trPr>
          <w:tblCellSpacing w:w="0" w:type="dxa"/>
        </w:trPr>
        <w:tc>
          <w:tcPr>
            <w:tcW w:w="0" w:type="auto"/>
            <w:shd w:val="clear" w:color="auto" w:fill="ECF0F1"/>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828"/>
              <w:gridCol w:w="5172"/>
              <w:gridCol w:w="1500"/>
            </w:tblGrid>
            <w:tr w:rsidR="00585B89">
              <w:trPr>
                <w:tblCellSpacing w:w="0" w:type="dxa"/>
                <w:jc w:val="center"/>
              </w:trPr>
              <w:tc>
                <w:tcPr>
                  <w:tcW w:w="0" w:type="auto"/>
                  <w:vMerge w:val="restart"/>
                  <w:shd w:val="clear" w:color="auto" w:fill="FFFFFF"/>
                  <w:hideMark/>
                </w:tcPr>
                <w:p w:rsidR="00585B89" w:rsidRDefault="00585B89">
                  <w:pPr>
                    <w:spacing w:after="240"/>
                    <w:jc w:val="center"/>
                    <w:rPr>
                      <w:rFonts w:eastAsia="Times New Roman"/>
                    </w:rPr>
                  </w:pPr>
                  <w:r>
                    <w:rPr>
                      <w:rFonts w:eastAsia="Times New Roman"/>
                    </w:rPr>
                    <w:lastRenderedPageBreak/>
                    <w:br/>
                  </w:r>
                  <w:r>
                    <w:rPr>
                      <w:rFonts w:eastAsia="Times New Roman"/>
                    </w:rPr>
                    <w:br/>
                  </w:r>
                  <w:r>
                    <w:rPr>
                      <w:rFonts w:eastAsia="Times New Roman"/>
                      <w:noProof/>
                      <w:color w:val="000099"/>
                    </w:rPr>
                    <w:drawing>
                      <wp:inline distT="0" distB="0" distL="0" distR="0">
                        <wp:extent cx="2430780" cy="1165860"/>
                        <wp:effectExtent l="0" t="0" r="0" b="0"/>
                        <wp:docPr id="11" name="Image 11"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0780" cy="1165860"/>
                                </a:xfrm>
                                <a:prstGeom prst="rect">
                                  <a:avLst/>
                                </a:prstGeom>
                                <a:noFill/>
                                <a:ln>
                                  <a:noFill/>
                                </a:ln>
                              </pic:spPr>
                            </pic:pic>
                          </a:graphicData>
                        </a:graphic>
                      </wp:inline>
                    </w:drawing>
                  </w:r>
                </w:p>
              </w:tc>
              <w:tc>
                <w:tcPr>
                  <w:tcW w:w="0" w:type="auto"/>
                  <w:shd w:val="clear" w:color="auto" w:fill="FFFFFF"/>
                  <w:hideMark/>
                </w:tcPr>
                <w:p w:rsidR="00585B89" w:rsidRDefault="00585B89">
                  <w:pPr>
                    <w:rPr>
                      <w:rFonts w:eastAsia="Times New Roman"/>
                    </w:rPr>
                  </w:pPr>
                </w:p>
              </w:tc>
              <w:tc>
                <w:tcPr>
                  <w:tcW w:w="0" w:type="auto"/>
                  <w:vMerge w:val="restart"/>
                  <w:shd w:val="clear" w:color="auto" w:fill="FFFFFF"/>
                  <w:hideMark/>
                </w:tcPr>
                <w:p w:rsidR="00585B89" w:rsidRDefault="00585B89">
                  <w:pPr>
                    <w:rPr>
                      <w:rFonts w:eastAsia="Times New Roman"/>
                    </w:rPr>
                  </w:pPr>
                  <w:r>
                    <w:rPr>
                      <w:rFonts w:eastAsia="Times New Roman"/>
                      <w:noProof/>
                    </w:rPr>
                    <w:drawing>
                      <wp:inline distT="0" distB="0" distL="0" distR="0">
                        <wp:extent cx="952500" cy="7620"/>
                        <wp:effectExtent l="0" t="0" r="0" b="0"/>
                        <wp:docPr id="10" name="Image 10" descr="U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O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r w:rsidR="00585B89">
              <w:trPr>
                <w:tblCellSpacing w:w="0" w:type="dxa"/>
                <w:jc w:val="center"/>
              </w:trPr>
              <w:tc>
                <w:tcPr>
                  <w:tcW w:w="0" w:type="auto"/>
                  <w:vMerge/>
                  <w:shd w:val="clear" w:color="auto" w:fill="FFFFFF"/>
                  <w:vAlign w:val="center"/>
                  <w:hideMark/>
                </w:tcPr>
                <w:p w:rsidR="00585B89" w:rsidRDefault="00585B89">
                  <w:pPr>
                    <w:rPr>
                      <w:rFonts w:eastAsia="Times New Roman"/>
                    </w:rPr>
                  </w:pPr>
                </w:p>
              </w:tc>
              <w:tc>
                <w:tcPr>
                  <w:tcW w:w="0" w:type="auto"/>
                  <w:shd w:val="clear" w:color="auto" w:fill="FFFFFF"/>
                  <w:hideMark/>
                </w:tcPr>
                <w:p w:rsidR="00585B89" w:rsidRDefault="00585B89" w:rsidP="00254223">
                  <w:pPr>
                    <w:spacing w:after="240"/>
                    <w:rPr>
                      <w:rFonts w:eastAsia="Times New Roman"/>
                    </w:rPr>
                  </w:pPr>
                  <w:r>
                    <w:rPr>
                      <w:rFonts w:ascii="Arial" w:eastAsia="Times New Roman" w:hAnsi="Arial" w:cs="Arial"/>
                      <w:color w:val="000000"/>
                      <w:sz w:val="27"/>
                      <w:szCs w:val="27"/>
                    </w:rPr>
                    <w:br/>
                  </w:r>
                  <w:r>
                    <w:rPr>
                      <w:rFonts w:ascii="Arial" w:eastAsia="Times New Roman" w:hAnsi="Arial" w:cs="Arial"/>
                      <w:color w:val="000000"/>
                      <w:sz w:val="27"/>
                      <w:szCs w:val="27"/>
                    </w:rPr>
                    <w:br/>
                  </w:r>
                  <w:r>
                    <w:rPr>
                      <w:rStyle w:val="lev"/>
                      <w:rFonts w:ascii="Arial" w:eastAsia="Times New Roman" w:hAnsi="Arial" w:cs="Arial"/>
                      <w:color w:val="000000"/>
                      <w:sz w:val="27"/>
                      <w:szCs w:val="27"/>
                    </w:rPr>
                    <w:t>Pour nos compétiteurs UOF :</w:t>
                  </w:r>
                  <w:r>
                    <w:rPr>
                      <w:rFonts w:ascii="Arial" w:eastAsia="Times New Roman" w:hAnsi="Arial" w:cs="Arial"/>
                      <w:b/>
                      <w:bCs/>
                      <w:color w:val="000000"/>
                      <w:sz w:val="27"/>
                      <w:szCs w:val="27"/>
                    </w:rPr>
                    <w:br/>
                  </w:r>
                  <w:r>
                    <w:rPr>
                      <w:rStyle w:val="lev"/>
                      <w:rFonts w:ascii="Arial" w:eastAsia="Times New Roman" w:hAnsi="Arial" w:cs="Arial"/>
                      <w:color w:val="000000"/>
                      <w:sz w:val="27"/>
                      <w:szCs w:val="27"/>
                    </w:rPr>
                    <w:t>Derniers instants pour demander à monter en catégorie « Compétiteur Confirmé »</w:t>
                  </w:r>
                  <w:r>
                    <w:rPr>
                      <w:rFonts w:ascii="Arial" w:eastAsia="Times New Roman" w:hAnsi="Arial" w:cs="Arial"/>
                      <w:color w:val="000000"/>
                      <w:sz w:val="27"/>
                      <w:szCs w:val="27"/>
                    </w:rPr>
                    <w:br/>
                  </w:r>
                  <w:r>
                    <w:rPr>
                      <w:rFonts w:ascii="Arial" w:eastAsia="Times New Roman" w:hAnsi="Arial" w:cs="Arial"/>
                      <w:color w:val="969696"/>
                      <w:sz w:val="20"/>
                      <w:szCs w:val="20"/>
                    </w:rPr>
                    <w:br/>
                    <w:t>Dans le but amical de stimuler la participation aux concours UOF, il est créé un classement en cinq niveaux de nos éleveurs-compétiteurs. En 2015, tous nos compétiteurs partent du niveau 1 et ils peuvent donc tous monter au niveau suivant appelé « compétiteur confirmé ». Pour cela il faut avoir totalisé au moins 30 points sur l</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ensemble de la saison. Sont pris en compte les résultats des adhérents UOF, avec des oiseaux bagués UOF, dans des concours organisés par des clubs UOF ou lors de championnats officiels internationaux COM. </w:t>
                  </w:r>
                  <w:r>
                    <w:rPr>
                      <w:rFonts w:ascii="Arial" w:eastAsia="Times New Roman" w:hAnsi="Arial" w:cs="Arial"/>
                      <w:color w:val="969696"/>
                      <w:sz w:val="20"/>
                      <w:szCs w:val="20"/>
                    </w:rPr>
                    <w:br/>
                  </w:r>
                  <w:r>
                    <w:rPr>
                      <w:rFonts w:ascii="Arial" w:eastAsia="Times New Roman" w:hAnsi="Arial" w:cs="Arial"/>
                      <w:color w:val="969696"/>
                      <w:sz w:val="20"/>
                      <w:szCs w:val="20"/>
                    </w:rPr>
                    <w:br/>
                    <w:t xml:space="preserve">Vous pouvez jouer dans 5 catégories différentes : canaris de couleurs, canaris de postures, exotiques, psittacidés, faune européenne et hybrides. Attention à ne pas mélanger les catégories. </w:t>
                  </w:r>
                  <w:r>
                    <w:rPr>
                      <w:rFonts w:ascii="Arial" w:eastAsia="Times New Roman" w:hAnsi="Arial" w:cs="Arial"/>
                      <w:color w:val="969696"/>
                      <w:sz w:val="20"/>
                      <w:szCs w:val="20"/>
                    </w:rPr>
                    <w:br/>
                  </w:r>
                  <w:r>
                    <w:rPr>
                      <w:rFonts w:ascii="Arial" w:eastAsia="Times New Roman" w:hAnsi="Arial" w:cs="Arial"/>
                      <w:color w:val="969696"/>
                      <w:sz w:val="20"/>
                      <w:szCs w:val="20"/>
                    </w:rPr>
                    <w:br/>
                  </w:r>
                  <w:r>
                    <w:rPr>
                      <w:rFonts w:ascii="Arial" w:eastAsia="Times New Roman" w:hAnsi="Arial" w:cs="Arial"/>
                      <w:color w:val="969696"/>
                      <w:sz w:val="20"/>
                      <w:szCs w:val="20"/>
                      <w:u w:val="single"/>
                    </w:rPr>
                    <w:t>Barème d</w:t>
                  </w:r>
                  <w:r w:rsidR="00254223">
                    <w:rPr>
                      <w:rFonts w:ascii="Arial" w:eastAsia="Times New Roman" w:hAnsi="Arial" w:cs="Arial"/>
                      <w:color w:val="969696"/>
                      <w:sz w:val="20"/>
                      <w:szCs w:val="20"/>
                      <w:u w:val="single"/>
                    </w:rPr>
                    <w:t>’</w:t>
                  </w:r>
                  <w:r>
                    <w:rPr>
                      <w:rFonts w:ascii="Arial" w:eastAsia="Times New Roman" w:hAnsi="Arial" w:cs="Arial"/>
                      <w:color w:val="969696"/>
                      <w:sz w:val="20"/>
                      <w:szCs w:val="20"/>
                      <w:u w:val="single"/>
                    </w:rPr>
                    <w:t xml:space="preserve">attribution des points </w:t>
                  </w:r>
                  <w:r>
                    <w:rPr>
                      <w:rFonts w:ascii="Arial" w:eastAsia="Times New Roman" w:hAnsi="Arial" w:cs="Arial"/>
                      <w:color w:val="969696"/>
                      <w:sz w:val="20"/>
                      <w:szCs w:val="20"/>
                    </w:rPr>
                    <w:t>: Champion local : 1 point, Champion régional ou champion de série à l</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Européen de Metz : 3 points, champion national UOF ou de club technique UOF ou championnat international COM ou Champion européen à Metz </w:t>
                  </w:r>
                  <w:r w:rsidR="00254223">
                    <w:rPr>
                      <w:rFonts w:ascii="Arial" w:eastAsia="Times New Roman" w:hAnsi="Arial" w:cs="Arial"/>
                      <w:color w:val="969696"/>
                      <w:sz w:val="20"/>
                      <w:szCs w:val="20"/>
                    </w:rPr>
                    <w:t>où</w:t>
                  </w:r>
                  <w:r>
                    <w:rPr>
                      <w:rFonts w:ascii="Arial" w:eastAsia="Times New Roman" w:hAnsi="Arial" w:cs="Arial"/>
                      <w:color w:val="969696"/>
                      <w:sz w:val="20"/>
                      <w:szCs w:val="20"/>
                    </w:rPr>
                    <w:t xml:space="preserve"> : 10 points, Championnat mondial : 20 points par champion, 10 points par </w:t>
                  </w:r>
                  <w:r>
                    <w:rPr>
                      <w:rFonts w:ascii="Arial" w:eastAsia="Times New Roman" w:hAnsi="Arial" w:cs="Arial"/>
                      <w:color w:val="969696"/>
                      <w:sz w:val="20"/>
                      <w:szCs w:val="20"/>
                    </w:rPr>
                    <w:lastRenderedPageBreak/>
                    <w:t xml:space="preserve">deuxième, 5 points par troisième. </w:t>
                  </w:r>
                  <w:r>
                    <w:rPr>
                      <w:rFonts w:ascii="Arial" w:eastAsia="Times New Roman" w:hAnsi="Arial" w:cs="Arial"/>
                      <w:color w:val="969696"/>
                      <w:sz w:val="20"/>
                      <w:szCs w:val="20"/>
                    </w:rPr>
                    <w:br/>
                  </w:r>
                  <w:r>
                    <w:rPr>
                      <w:rFonts w:ascii="Arial" w:eastAsia="Times New Roman" w:hAnsi="Arial" w:cs="Arial"/>
                      <w:color w:val="969696"/>
                      <w:sz w:val="20"/>
                      <w:szCs w:val="20"/>
                    </w:rPr>
                    <w:br/>
                    <w:t xml:space="preserve">Vous totalisez les points et vous envoyez la demande et le récapitulatif à votre président de région. La liste des compétiteurs confirmés sera très prochainement divulguée. </w:t>
                  </w:r>
                  <w:r>
                    <w:rPr>
                      <w:rFonts w:ascii="Arial" w:eastAsia="Times New Roman" w:hAnsi="Arial" w:cs="Arial"/>
                      <w:color w:val="969696"/>
                      <w:sz w:val="20"/>
                      <w:szCs w:val="20"/>
                    </w:rPr>
                    <w:br/>
                  </w:r>
                  <w:r>
                    <w:rPr>
                      <w:rFonts w:ascii="Arial" w:eastAsia="Times New Roman" w:hAnsi="Arial" w:cs="Arial"/>
                      <w:color w:val="969696"/>
                      <w:sz w:val="20"/>
                      <w:szCs w:val="20"/>
                    </w:rPr>
                    <w:br/>
                    <w:t>Donc hâtez-vous d</w:t>
                  </w:r>
                  <w:r w:rsidR="00254223">
                    <w:rPr>
                      <w:rFonts w:ascii="Arial" w:eastAsia="Times New Roman" w:hAnsi="Arial" w:cs="Arial"/>
                      <w:color w:val="969696"/>
                      <w:sz w:val="20"/>
                      <w:szCs w:val="20"/>
                    </w:rPr>
                    <w:t>’</w:t>
                  </w:r>
                  <w:r>
                    <w:rPr>
                      <w:rFonts w:ascii="Arial" w:eastAsia="Times New Roman" w:hAnsi="Arial" w:cs="Arial"/>
                      <w:color w:val="969696"/>
                      <w:sz w:val="20"/>
                      <w:szCs w:val="20"/>
                    </w:rPr>
                    <w:t xml:space="preserve">envoyer vos demandes à votre Président de Région. </w:t>
                  </w:r>
                  <w:r>
                    <w:rPr>
                      <w:rFonts w:ascii="Arial" w:eastAsia="Times New Roman" w:hAnsi="Arial" w:cs="Arial"/>
                      <w:color w:val="969696"/>
                      <w:sz w:val="20"/>
                      <w:szCs w:val="20"/>
                    </w:rPr>
                    <w:br/>
                  </w:r>
                </w:p>
              </w:tc>
              <w:tc>
                <w:tcPr>
                  <w:tcW w:w="0" w:type="auto"/>
                  <w:vMerge/>
                  <w:shd w:val="clear" w:color="auto" w:fill="FFFFFF"/>
                  <w:vAlign w:val="center"/>
                  <w:hideMark/>
                </w:tcPr>
                <w:p w:rsidR="00585B89" w:rsidRDefault="00585B89">
                  <w:pPr>
                    <w:rPr>
                      <w:rFonts w:eastAsia="Times New Roman"/>
                    </w:rPr>
                  </w:pPr>
                </w:p>
              </w:tc>
            </w:tr>
          </w:tbl>
          <w:p w:rsidR="00585B89" w:rsidRDefault="00585B89">
            <w:pPr>
              <w:jc w:val="center"/>
              <w:rPr>
                <w:rFonts w:eastAsia="Times New Roman"/>
                <w:sz w:val="20"/>
                <w:szCs w:val="20"/>
              </w:rPr>
            </w:pPr>
          </w:p>
        </w:tc>
      </w:tr>
      <w:tr w:rsidR="00585B89" w:rsidTr="00585B89">
        <w:trPr>
          <w:tblCellSpacing w:w="0" w:type="dxa"/>
        </w:trPr>
        <w:tc>
          <w:tcPr>
            <w:tcW w:w="0" w:type="auto"/>
            <w:shd w:val="clear" w:color="auto" w:fill="ECF0F1"/>
            <w:vAlign w:val="center"/>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585B89">
              <w:trPr>
                <w:tblCellSpacing w:w="0" w:type="dxa"/>
                <w:jc w:val="center"/>
              </w:trPr>
              <w:tc>
                <w:tcPr>
                  <w:tcW w:w="0" w:type="auto"/>
                  <w:shd w:val="clear" w:color="auto" w:fill="FFFFFF"/>
                  <w:hideMark/>
                </w:tcPr>
                <w:p w:rsidR="00585B89" w:rsidRDefault="00585B89">
                  <w:pPr>
                    <w:jc w:val="center"/>
                    <w:rPr>
                      <w:rFonts w:eastAsia="Times New Roman"/>
                    </w:rPr>
                  </w:pPr>
                  <w:r>
                    <w:rPr>
                      <w:rFonts w:eastAsia="Times New Roman"/>
                      <w:noProof/>
                      <w:color w:val="000099"/>
                    </w:rPr>
                    <w:lastRenderedPageBreak/>
                    <w:drawing>
                      <wp:inline distT="0" distB="0" distL="0" distR="0">
                        <wp:extent cx="6667500" cy="6195060"/>
                        <wp:effectExtent l="0" t="0" r="0" b="0"/>
                        <wp:docPr id="9" name="Image 9" descr="Notre boutique en lign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re boutique en lig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00" cy="6195060"/>
                                </a:xfrm>
                                <a:prstGeom prst="rect">
                                  <a:avLst/>
                                </a:prstGeom>
                                <a:noFill/>
                                <a:ln>
                                  <a:noFill/>
                                </a:ln>
                              </pic:spPr>
                            </pic:pic>
                          </a:graphicData>
                        </a:graphic>
                      </wp:inline>
                    </w:drawing>
                  </w:r>
                </w:p>
              </w:tc>
            </w:tr>
          </w:tbl>
          <w:p w:rsidR="00585B89" w:rsidRDefault="00585B89">
            <w:pPr>
              <w:jc w:val="center"/>
              <w:rPr>
                <w:rFonts w:eastAsia="Times New Roman"/>
                <w:sz w:val="20"/>
                <w:szCs w:val="20"/>
              </w:rPr>
            </w:pPr>
          </w:p>
        </w:tc>
      </w:tr>
      <w:tr w:rsidR="00585B89" w:rsidTr="00585B89">
        <w:trPr>
          <w:tblCellSpacing w:w="0" w:type="dxa"/>
        </w:trPr>
        <w:tc>
          <w:tcPr>
            <w:tcW w:w="0" w:type="auto"/>
            <w:shd w:val="clear" w:color="auto" w:fill="ECF0F1"/>
            <w:vAlign w:val="center"/>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5239"/>
              <w:gridCol w:w="21"/>
              <w:gridCol w:w="5240"/>
            </w:tblGrid>
            <w:tr w:rsidR="00585B89" w:rsidTr="00254223">
              <w:trPr>
                <w:tblCellSpacing w:w="0" w:type="dxa"/>
                <w:jc w:val="center"/>
              </w:trPr>
              <w:tc>
                <w:tcPr>
                  <w:tcW w:w="0" w:type="auto"/>
                  <w:shd w:val="clear" w:color="auto" w:fill="FFFFFF"/>
                  <w:hideMark/>
                </w:tcPr>
                <w:p w:rsidR="00585B89" w:rsidRDefault="00585B89">
                  <w:pPr>
                    <w:jc w:val="center"/>
                    <w:rPr>
                      <w:rFonts w:eastAsia="Times New Roman"/>
                    </w:rPr>
                  </w:pPr>
                  <w:r>
                    <w:rPr>
                      <w:rFonts w:eastAsia="Times New Roman"/>
                      <w:noProof/>
                    </w:rPr>
                    <w:drawing>
                      <wp:inline distT="0" distB="0" distL="0" distR="0">
                        <wp:extent cx="952500" cy="7620"/>
                        <wp:effectExtent l="0" t="0" r="0" b="0"/>
                        <wp:docPr id="8" name="Imag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c>
                <w:tcPr>
                  <w:tcW w:w="0" w:type="auto"/>
                  <w:shd w:val="clear" w:color="auto" w:fill="FFFFFF"/>
                </w:tcPr>
                <w:p w:rsidR="00585B89" w:rsidRDefault="00585B89" w:rsidP="00254223">
                  <w:pPr>
                    <w:spacing w:after="240"/>
                    <w:rPr>
                      <w:rFonts w:eastAsia="Times New Roman"/>
                    </w:rPr>
                  </w:pPr>
                </w:p>
              </w:tc>
              <w:tc>
                <w:tcPr>
                  <w:tcW w:w="0" w:type="auto"/>
                  <w:shd w:val="clear" w:color="auto" w:fill="FFFFFF"/>
                  <w:hideMark/>
                </w:tcPr>
                <w:p w:rsidR="00585B89" w:rsidRDefault="00585B89">
                  <w:pPr>
                    <w:jc w:val="center"/>
                    <w:rPr>
                      <w:rFonts w:eastAsia="Times New Roman"/>
                    </w:rPr>
                  </w:pPr>
                  <w:r>
                    <w:rPr>
                      <w:rFonts w:eastAsia="Times New Roman"/>
                      <w:noProof/>
                    </w:rPr>
                    <w:drawing>
                      <wp:inline distT="0" distB="0" distL="0" distR="0">
                        <wp:extent cx="952500" cy="7620"/>
                        <wp:effectExtent l="0" t="0" r="0" b="0"/>
                        <wp:docPr id="7" name="Imag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620"/>
                                </a:xfrm>
                                <a:prstGeom prst="rect">
                                  <a:avLst/>
                                </a:prstGeom>
                                <a:noFill/>
                                <a:ln>
                                  <a:noFill/>
                                </a:ln>
                              </pic:spPr>
                            </pic:pic>
                          </a:graphicData>
                        </a:graphic>
                      </wp:inline>
                    </w:drawing>
                  </w:r>
                </w:p>
              </w:tc>
            </w:tr>
          </w:tbl>
          <w:p w:rsidR="00585B89" w:rsidRDefault="00585B89">
            <w:pPr>
              <w:jc w:val="center"/>
              <w:rPr>
                <w:rFonts w:eastAsia="Times New Roman"/>
                <w:sz w:val="20"/>
                <w:szCs w:val="20"/>
              </w:rPr>
            </w:pPr>
          </w:p>
        </w:tc>
      </w:tr>
    </w:tbl>
    <w:p w:rsidR="00585B89" w:rsidRDefault="00585B89" w:rsidP="00585B89">
      <w:pPr>
        <w:rPr>
          <w:rFonts w:eastAsia="Times New Roman"/>
          <w:color w:val="000000"/>
        </w:rPr>
      </w:pPr>
      <w:r>
        <w:rPr>
          <w:rFonts w:eastAsia="Times New Roman"/>
          <w:color w:val="000000"/>
        </w:rPr>
        <w:br/>
      </w:r>
      <w:r>
        <w:rPr>
          <w:rFonts w:eastAsia="Times New Roman"/>
          <w:noProof/>
          <w:color w:val="000000"/>
        </w:rPr>
        <w:drawing>
          <wp:inline distT="0" distB="0" distL="0" distR="0">
            <wp:extent cx="7620" cy="7620"/>
            <wp:effectExtent l="0" t="0" r="0" b="0"/>
            <wp:docPr id="6" name="Image 6" descr="http://front.tabiste.eu/ZZ79VHBTPW_1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ront.tabiste.eu/ZZ79VHBTPW_125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D50F9" w:rsidRPr="00585B89" w:rsidRDefault="009D50F9" w:rsidP="00585B89"/>
    <w:sectPr w:rsidR="009D50F9" w:rsidRPr="00585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08"/>
    <w:rsid w:val="00080508"/>
    <w:rsid w:val="00254223"/>
    <w:rsid w:val="00585B89"/>
    <w:rsid w:val="009D50F9"/>
    <w:rsid w:val="00A95534"/>
    <w:rsid w:val="00E44A93"/>
    <w:rsid w:val="00F015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DE5A"/>
  <w15:chartTrackingRefBased/>
  <w15:docId w15:val="{ADBF3336-9AA6-445E-9F82-2240D35B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5B8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85B89"/>
    <w:rPr>
      <w:color w:val="000099"/>
      <w:u w:val="single"/>
    </w:rPr>
  </w:style>
  <w:style w:type="character" w:styleId="lev">
    <w:name w:val="Strong"/>
    <w:basedOn w:val="Policepardfaut"/>
    <w:uiPriority w:val="22"/>
    <w:qFormat/>
    <w:rsid w:val="00585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t.tabiste.eu/r.php?i=79VHBTPW_1255_11&amp;l=http%3A%2F%2Fwww.ornithologies.fr%2F" TargetMode="External"/><Relationship Id="rId13" Type="http://schemas.openxmlformats.org/officeDocument/2006/relationships/image" Target="media/image4.png"/><Relationship Id="rId18" Type="http://schemas.openxmlformats.org/officeDocument/2006/relationships/hyperlink" Target="http://lt.tabiste.eu/r.php?i=79VHBTPW_1255_18&amp;l=https%3A%2F%2Fwww.dc-secure.fr%2FUOF%2Fnews08%2F1604_ANI_BEA_Strategie.pdf" TargetMode="External"/><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lt.tabiste.eu/r.php?i=79VHBTPW_1255_9&amp;l=http%3A%2F%2Fwww.ornithologies.fr%2Fboutique%2F"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0.gif"/><Relationship Id="rId2" Type="http://schemas.openxmlformats.org/officeDocument/2006/relationships/settings" Target="settings.xml"/><Relationship Id="rId16" Type="http://schemas.openxmlformats.org/officeDocument/2006/relationships/hyperlink" Target="http://lt.tabiste.eu/r.php?i=79VHBTPW_1255_11&amp;l=http%3A%2F%2Fwww.ornithologies.fr%2F" TargetMode="External"/><Relationship Id="rId20" Type="http://schemas.openxmlformats.org/officeDocument/2006/relationships/hyperlink" Target="http://lt.tabiste.eu/r.php?i=79VHBTPW_1255_19&amp;l=http%3A%2F%2Fornithologies.fr%2Fhtml%2Factus%2Fcongres2016.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lt.tabiste.eu/r.php?i=79VHBTPW_1255_21&amp;l=http://online.fliphtml5.com/kpne/tisw/" TargetMode="External"/><Relationship Id="rId24" Type="http://schemas.openxmlformats.org/officeDocument/2006/relationships/hyperlink" Target="http://lt.tabiste.eu/r.php?i=79VHBTPW_1255_17&amp;l=http://boutique.ornithologies.fr" TargetMode="External"/><Relationship Id="rId5" Type="http://schemas.openxmlformats.org/officeDocument/2006/relationships/hyperlink" Target="http://lt.tabiste.eu/r.php?i=79VHBTPW_1255_11&amp;l=http://www.ornithologies.fr/" TargetMode="External"/><Relationship Id="rId15" Type="http://schemas.openxmlformats.org/officeDocument/2006/relationships/hyperlink" Target="http://lt.tabiste.eu/r.php?i=79VHBTPW_1255_11&amp;l=http%3A%2F%2Fwww.ornithologies.fr%2F"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hyperlink" Target="http://lt.tabiste.eu/r.php?i=79VHBTPW_1255_20&amp;l=https%3A%2F%2Fwww.dc-secure.fr%2FUOF%2Fnews08%2Findex.html" TargetMode="External"/><Relationship Id="rId9" Type="http://schemas.openxmlformats.org/officeDocument/2006/relationships/hyperlink" Target="http://lt.tabiste.eu/r.php?i=79VHBTPW_1255_12&amp;l=https://www.dc-secure.fr/UOF/news03/oiseaux_mag.pdf" TargetMode="External"/><Relationship Id="rId14" Type="http://schemas.openxmlformats.org/officeDocument/2006/relationships/image" Target="media/image5.png"/><Relationship Id="rId22" Type="http://schemas.openxmlformats.org/officeDocument/2006/relationships/hyperlink" Target="mailto:annie.eichmann@yahoo.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1344</Words>
  <Characters>7397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Gerard</cp:lastModifiedBy>
  <cp:revision>5</cp:revision>
  <dcterms:created xsi:type="dcterms:W3CDTF">2016-04-28T17:37:00Z</dcterms:created>
  <dcterms:modified xsi:type="dcterms:W3CDTF">2016-04-28T18:17:00Z</dcterms:modified>
</cp:coreProperties>
</file>